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00085ECC" w:rsidP="00085ECC" w:rsidRDefault="00085ECC" w14:paraId="065B5BB3" w14:textId="77777777" w14:noSpellErr="1">
      <w:pPr>
        <w:ind w:left="720"/>
        <w:jc w:val="center"/>
        <w:rPr>
          <w:rFonts w:ascii="Times New Roman" w:hAnsi="Times New Roman" w:eastAsia="Times New Roman" w:cs="Times New Roman"/>
          <w:b w:val="1"/>
          <w:bCs w:val="1"/>
          <w:sz w:val="32"/>
          <w:szCs w:val="32"/>
        </w:rPr>
      </w:pPr>
      <w:r w:rsidRPr="7B1891AE" w:rsidR="00085ECC">
        <w:rPr>
          <w:rFonts w:ascii="Times New Roman" w:hAnsi="Times New Roman" w:eastAsia="Times New Roman" w:cs="Times New Roman"/>
          <w:b w:val="1"/>
          <w:bCs w:val="1"/>
          <w:sz w:val="32"/>
          <w:szCs w:val="32"/>
        </w:rPr>
        <w:t>Faculty Assembly Executive Council (EC)</w:t>
      </w:r>
      <w:r w:rsidRPr="7B1891AE" w:rsidR="00085ECC">
        <w:rPr>
          <w:rFonts w:ascii="Times New Roman" w:hAnsi="Times New Roman" w:eastAsia="Times New Roman" w:cs="Times New Roman"/>
          <w:b w:val="1"/>
          <w:bCs w:val="1"/>
          <w:sz w:val="32"/>
          <w:szCs w:val="32"/>
        </w:rPr>
        <w:t xml:space="preserve"> </w:t>
      </w:r>
    </w:p>
    <w:p w:rsidR="00085ECC" w:rsidP="00085ECC" w:rsidRDefault="00085ECC" w14:paraId="79D99580" w14:textId="7777777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085ECC" w:rsidP="00085ECC" w:rsidRDefault="00085ECC" w14:paraId="2B494789" w14:textId="7026AFF4">
      <w:pPr>
        <w:jc w:val="center"/>
        <w:rPr>
          <w:rFonts w:ascii="Times New Roman" w:hAnsi="Times New Roman" w:eastAsia="Times New Roman" w:cs="Times New Roman"/>
          <w:sz w:val="28"/>
          <w:szCs w:val="28"/>
        </w:rPr>
      </w:pPr>
      <w:r w:rsidRPr="4E263CDE" w:rsidR="054294F0">
        <w:rPr>
          <w:rFonts w:ascii="Times New Roman" w:hAnsi="Times New Roman" w:eastAsia="Times New Roman" w:cs="Times New Roman"/>
          <w:sz w:val="28"/>
          <w:szCs w:val="28"/>
        </w:rPr>
        <w:t>Friday</w:t>
      </w:r>
      <w:r w:rsidRPr="4E263CDE" w:rsidR="00085ECC">
        <w:rPr>
          <w:rFonts w:ascii="Times New Roman" w:hAnsi="Times New Roman" w:eastAsia="Times New Roman" w:cs="Times New Roman"/>
          <w:sz w:val="28"/>
          <w:szCs w:val="28"/>
        </w:rPr>
        <w:t>, 01/05/2024, 1:00 p.m. – 3:00 p.m.</w:t>
      </w:r>
      <w:r>
        <w:br/>
      </w:r>
      <w:r w:rsidRPr="4E263CDE" w:rsidR="00085ECC">
        <w:rPr>
          <w:rFonts w:ascii="Times New Roman" w:hAnsi="Times New Roman" w:eastAsia="Times New Roman" w:cs="Times New Roman"/>
          <w:sz w:val="28"/>
          <w:szCs w:val="28"/>
        </w:rPr>
        <w:t xml:space="preserve">Zoom </w:t>
      </w:r>
    </w:p>
    <w:p w:rsidR="00085ECC" w:rsidP="00085ECC" w:rsidRDefault="00085ECC" w14:paraId="354A2C4F" w14:textId="77777777">
      <w:pPr>
        <w:jc w:val="center"/>
        <w:rPr>
          <w:rFonts w:ascii="Times New Roman" w:hAnsi="Times New Roman" w:eastAsia="Times New Roman" w:cs="Times New Roman"/>
          <w:b/>
          <w:bCs/>
          <w:i/>
          <w:iCs/>
          <w:sz w:val="22"/>
          <w:szCs w:val="22"/>
        </w:rPr>
      </w:pPr>
    </w:p>
    <w:p w:rsidR="00085ECC" w:rsidP="00085ECC" w:rsidRDefault="00085ECC" w14:paraId="7992AEDC" w14:textId="77777777">
      <w:pPr>
        <w:rPr>
          <w:rFonts w:ascii="Times New Roman" w:hAnsi="Times New Roman" w:eastAsia="Times New Roman" w:cs="Times New Roman"/>
          <w:b/>
          <w:bCs/>
          <w:i/>
          <w:iCs/>
          <w:sz w:val="22"/>
          <w:szCs w:val="22"/>
        </w:rPr>
      </w:pPr>
      <w:r w:rsidRPr="0A28E77F">
        <w:rPr>
          <w:rFonts w:ascii="Times New Roman" w:hAnsi="Times New Roman" w:eastAsia="Times New Roman" w:cs="Times New Roman"/>
          <w:b/>
          <w:bCs/>
          <w:i/>
          <w:iCs/>
          <w:sz w:val="22"/>
          <w:szCs w:val="22"/>
        </w:rPr>
        <w:t xml:space="preserve">Present: </w:t>
      </w:r>
      <w:r w:rsidRPr="0A28E77F">
        <w:rPr>
          <w:rFonts w:ascii="Times New Roman" w:hAnsi="Times New Roman" w:eastAsia="Times New Roman" w:cs="Times New Roman"/>
          <w:i/>
          <w:iCs/>
          <w:sz w:val="22"/>
          <w:szCs w:val="22"/>
        </w:rPr>
        <w:t xml:space="preserve"> Chair Huatong Sun, Vice Chair Anne Taufen, APCC Chair Julie Masura, APT Co-Chair Matthew Weinstein, APT Co-Chair Christine Stevens, FAC Chair Sharon Laing, Kurt Hatch, Monika Sobolewska, Jim West, Barb Toews, Robin Evans-Agnew, Gary Viers, Mary Hanneman, Julia Eaton, Jenny Xiao, Alex Miller, Ruben </w:t>
      </w:r>
      <w:proofErr w:type="gramStart"/>
      <w:r w:rsidRPr="0A28E77F">
        <w:rPr>
          <w:rFonts w:ascii="Times New Roman" w:hAnsi="Times New Roman" w:eastAsia="Times New Roman" w:cs="Times New Roman"/>
          <w:i/>
          <w:iCs/>
          <w:sz w:val="22"/>
          <w:szCs w:val="22"/>
        </w:rPr>
        <w:t>Casas,  Zhiquan</w:t>
      </w:r>
      <w:proofErr w:type="gramEnd"/>
      <w:r w:rsidRPr="0A28E77F">
        <w:rPr>
          <w:rFonts w:ascii="Times New Roman" w:hAnsi="Times New Roman" w:eastAsia="Times New Roman" w:cs="Times New Roman"/>
          <w:i/>
          <w:iCs/>
          <w:sz w:val="22"/>
          <w:szCs w:val="22"/>
        </w:rPr>
        <w:t xml:space="preserve"> (Andy) Shu, Erika Bailey, Margaret Griesse, Rupinder Jindal, Sushil Oswal, Davon Woodard, Andrea Hill.  </w:t>
      </w:r>
      <w:r w:rsidRPr="0A28E77F">
        <w:rPr>
          <w:rFonts w:ascii="Times New Roman" w:hAnsi="Times New Roman" w:eastAsia="Times New Roman" w:cs="Times New Roman"/>
          <w:b/>
          <w:bCs/>
          <w:i/>
          <w:iCs/>
          <w:sz w:val="22"/>
          <w:szCs w:val="22"/>
        </w:rPr>
        <w:t xml:space="preserve">Excused: </w:t>
      </w:r>
      <w:r w:rsidRPr="0A28E77F">
        <w:rPr>
          <w:rFonts w:ascii="Times New Roman" w:hAnsi="Times New Roman" w:eastAsia="Times New Roman" w:cs="Times New Roman"/>
          <w:i/>
          <w:iCs/>
          <w:sz w:val="22"/>
          <w:szCs w:val="22"/>
        </w:rPr>
        <w:t xml:space="preserve">Past Chair Menaka Abraham. </w:t>
      </w:r>
      <w:r w:rsidRPr="0A28E77F">
        <w:rPr>
          <w:rFonts w:ascii="Times New Roman" w:hAnsi="Times New Roman" w:eastAsia="Times New Roman" w:cs="Times New Roman"/>
          <w:b/>
          <w:bCs/>
          <w:i/>
          <w:iCs/>
          <w:sz w:val="22"/>
          <w:szCs w:val="22"/>
        </w:rPr>
        <w:t xml:space="preserve">Program Coordinator: </w:t>
      </w:r>
      <w:r w:rsidRPr="0A28E77F">
        <w:rPr>
          <w:rFonts w:ascii="Times New Roman" w:hAnsi="Times New Roman" w:eastAsia="Times New Roman" w:cs="Times New Roman"/>
          <w:i/>
          <w:iCs/>
          <w:sz w:val="22"/>
          <w:szCs w:val="22"/>
        </w:rPr>
        <w:t>Andrew Seibert</w:t>
      </w:r>
    </w:p>
    <w:p w:rsidR="00085ECC" w:rsidP="00085ECC" w:rsidRDefault="00085ECC" w14:paraId="0B4B17CD" w14:textId="77777777">
      <w:pPr>
        <w:jc w:val="center"/>
        <w:rPr>
          <w:rFonts w:ascii="Times New Roman" w:hAnsi="Times New Roman" w:eastAsia="Times New Roman" w:cs="Times New Roman"/>
          <w:sz w:val="12"/>
          <w:szCs w:val="12"/>
        </w:rPr>
      </w:pPr>
    </w:p>
    <w:p w:rsidRPr="00E2135D" w:rsidR="00085ECC" w:rsidP="00085ECC" w:rsidRDefault="00085ECC" w14:paraId="5ADCB9E9" w14:textId="77777777">
      <w:pPr>
        <w:numPr>
          <w:ilvl w:val="0"/>
          <w:numId w:val="2"/>
        </w:numPr>
        <w:rPr>
          <w:b/>
          <w:bCs/>
          <w:sz w:val="28"/>
          <w:szCs w:val="28"/>
        </w:rPr>
      </w:pPr>
      <w:r>
        <w:rPr>
          <w:rFonts w:ascii="Times New Roman" w:hAnsi="Times New Roman" w:eastAsia="Times New Roman" w:cs="Times New Roman"/>
          <w:b/>
          <w:bCs/>
          <w:sz w:val="28"/>
          <w:szCs w:val="28"/>
        </w:rPr>
        <w:t>Opening:</w:t>
      </w:r>
    </w:p>
    <w:p w:rsidRPr="00E2135D" w:rsidR="00085ECC" w:rsidP="00085ECC" w:rsidRDefault="00085ECC" w14:paraId="60D50073" w14:textId="77777777">
      <w:pPr>
        <w:numPr>
          <w:ilvl w:val="1"/>
          <w:numId w:val="2"/>
        </w:numPr>
        <w:rPr>
          <w:b/>
          <w:bCs/>
          <w:sz w:val="28"/>
          <w:szCs w:val="28"/>
        </w:rPr>
      </w:pPr>
      <w:r w:rsidRPr="50B281AD">
        <w:rPr>
          <w:rFonts w:ascii="Times New Roman" w:hAnsi="Times New Roman" w:eastAsia="Times New Roman" w:cs="Times New Roman"/>
          <w:b/>
          <w:bCs/>
          <w:sz w:val="28"/>
          <w:szCs w:val="28"/>
        </w:rPr>
        <w:t>Land Acknowledgement, Consent to Agenda, Meeting Minutes, Permission to Record, Approval of Meeting Minutes from 12/08/2023</w:t>
      </w:r>
    </w:p>
    <w:p w:rsidRPr="001228E7" w:rsidR="00085ECC" w:rsidP="00085ECC" w:rsidRDefault="00085ECC" w14:paraId="667F2FB0" w14:textId="77777777">
      <w:pPr>
        <w:numPr>
          <w:ilvl w:val="2"/>
          <w:numId w:val="2"/>
        </w:numPr>
        <w:rPr>
          <w:rFonts w:ascii="Times New Roman" w:hAnsi="Times New Roman" w:cs="Times New Roman"/>
        </w:rPr>
      </w:pPr>
      <w:r w:rsidRPr="0A28E77F">
        <w:rPr>
          <w:rFonts w:ascii="Times New Roman" w:hAnsi="Times New Roman" w:cs="Times New Roman"/>
        </w:rPr>
        <w:t>The Program Coordinator read the Land Acknowledgement. The agenda was consented as written. Permissions to record for minutes purposes only were granted with no objections. Meeting minutes for December 8</w:t>
      </w:r>
      <w:r w:rsidRPr="0A28E77F">
        <w:rPr>
          <w:rFonts w:ascii="Times New Roman" w:hAnsi="Times New Roman" w:cs="Times New Roman"/>
          <w:vertAlign w:val="superscript"/>
        </w:rPr>
        <w:t>th</w:t>
      </w:r>
      <w:r w:rsidRPr="0A28E77F">
        <w:rPr>
          <w:rFonts w:ascii="Times New Roman" w:hAnsi="Times New Roman" w:cs="Times New Roman"/>
        </w:rPr>
        <w:t xml:space="preserve">, 2023, </w:t>
      </w:r>
      <w:bookmarkStart w:name="_Int_HZ7IMS9n" w:id="0"/>
      <w:r w:rsidRPr="0A28E77F">
        <w:rPr>
          <w:rFonts w:ascii="Times New Roman" w:hAnsi="Times New Roman" w:cs="Times New Roman"/>
        </w:rPr>
        <w:t>were</w:t>
      </w:r>
      <w:bookmarkEnd w:id="0"/>
      <w:r w:rsidRPr="0A28E77F">
        <w:rPr>
          <w:rFonts w:ascii="Times New Roman" w:hAnsi="Times New Roman" w:cs="Times New Roman"/>
        </w:rPr>
        <w:t xml:space="preserve"> approved as written.</w:t>
      </w:r>
    </w:p>
    <w:p w:rsidR="00085ECC" w:rsidP="00085ECC" w:rsidRDefault="00085ECC" w14:paraId="38557311" w14:textId="77777777">
      <w:pPr>
        <w:numPr>
          <w:ilvl w:val="0"/>
          <w:numId w:val="2"/>
        </w:numPr>
        <w:rPr>
          <w:rFonts w:ascii="Times New Roman" w:hAnsi="Times New Roman" w:cs="Times New Roman"/>
          <w:b/>
          <w:bCs/>
        </w:rPr>
      </w:pPr>
      <w:r w:rsidRPr="4A42F462">
        <w:rPr>
          <w:rFonts w:ascii="Times New Roman" w:hAnsi="Times New Roman" w:cs="Times New Roman"/>
          <w:b/>
          <w:bCs/>
          <w:sz w:val="28"/>
          <w:szCs w:val="28"/>
        </w:rPr>
        <w:t>Report &amp; Conversation</w:t>
      </w:r>
    </w:p>
    <w:p w:rsidRPr="002C3614" w:rsidR="00085ECC" w:rsidP="00085ECC" w:rsidRDefault="00085ECC" w14:paraId="412C1DE1" w14:textId="77777777">
      <w:pPr>
        <w:numPr>
          <w:ilvl w:val="1"/>
          <w:numId w:val="2"/>
        </w:numPr>
        <w:rPr>
          <w:rFonts w:ascii="Times New Roman" w:hAnsi="Times New Roman" w:cs="Times New Roman"/>
          <w:b/>
          <w:bCs/>
          <w:sz w:val="28"/>
          <w:szCs w:val="28"/>
        </w:rPr>
      </w:pPr>
      <w:r w:rsidRPr="50B281AD">
        <w:rPr>
          <w:rFonts w:ascii="Times New Roman" w:hAnsi="Times New Roman" w:cs="Times New Roman"/>
          <w:b/>
          <w:bCs/>
          <w:sz w:val="28"/>
          <w:szCs w:val="28"/>
        </w:rPr>
        <w:t>Faculty Assembly Chair’s Report</w:t>
      </w:r>
    </w:p>
    <w:p w:rsidR="00085ECC" w:rsidP="00085ECC" w:rsidRDefault="00085ECC" w14:paraId="54831E3F" w14:textId="77777777">
      <w:pPr>
        <w:numPr>
          <w:ilvl w:val="2"/>
          <w:numId w:val="2"/>
        </w:numPr>
        <w:rPr>
          <w:rFonts w:ascii="Times New Roman" w:hAnsi="Times New Roman" w:eastAsia="Times New Roman" w:cs="Times New Roman"/>
        </w:rPr>
      </w:pPr>
      <w:r w:rsidRPr="53AEE47E">
        <w:rPr>
          <w:rFonts w:ascii="Times New Roman" w:hAnsi="Times New Roman" w:eastAsia="Times New Roman" w:cs="Times New Roman"/>
        </w:rPr>
        <w:t>Priorities for Winter Quarter</w:t>
      </w:r>
    </w:p>
    <w:p w:rsidR="00085ECC" w:rsidP="00085ECC" w:rsidRDefault="00085ECC" w14:paraId="452C4B1A" w14:textId="77777777">
      <w:pPr>
        <w:numPr>
          <w:ilvl w:val="3"/>
          <w:numId w:val="2"/>
        </w:numPr>
        <w:rPr>
          <w:rFonts w:ascii="Times New Roman" w:hAnsi="Times New Roman" w:eastAsia="Times New Roman" w:cs="Times New Roman"/>
        </w:rPr>
      </w:pPr>
      <w:r w:rsidRPr="53AEE47E">
        <w:rPr>
          <w:rFonts w:ascii="Times New Roman" w:hAnsi="Times New Roman" w:eastAsia="Times New Roman" w:cs="Times New Roman"/>
        </w:rPr>
        <w:t>The Chair mentioned that the APT Taskforce will be the priority for the Winter Quarter meeting, and hopes to get this completed by the end of the academic year</w:t>
      </w:r>
    </w:p>
    <w:p w:rsidR="00085ECC" w:rsidP="00085ECC" w:rsidRDefault="00085ECC" w14:paraId="4F49F3B8" w14:textId="77777777">
      <w:pPr>
        <w:numPr>
          <w:ilvl w:val="3"/>
          <w:numId w:val="2"/>
        </w:numPr>
        <w:rPr>
          <w:rFonts w:ascii="Times New Roman" w:hAnsi="Times New Roman" w:eastAsia="Times New Roman" w:cs="Times New Roman"/>
        </w:rPr>
      </w:pPr>
      <w:r w:rsidRPr="6B67984C">
        <w:rPr>
          <w:rFonts w:ascii="Times New Roman" w:hAnsi="Times New Roman" w:eastAsia="Times New Roman" w:cs="Times New Roman"/>
        </w:rPr>
        <w:t>The Faculty Assembly Winter Quarter meeting will be held in William Philip Hall (WPH) on January 19, 2024, from 1:00-3:00 PM. The Chair shared a draft agenda with the Executive Council.</w:t>
      </w:r>
    </w:p>
    <w:p w:rsidR="00085ECC" w:rsidP="00085ECC" w:rsidRDefault="00085ECC" w14:paraId="6317BA6D" w14:textId="77777777">
      <w:pPr>
        <w:numPr>
          <w:ilvl w:val="2"/>
          <w:numId w:val="2"/>
        </w:numPr>
        <w:rPr>
          <w:rFonts w:ascii="Times New Roman" w:hAnsi="Times New Roman" w:eastAsia="Times New Roman" w:cs="Times New Roman"/>
        </w:rPr>
      </w:pPr>
      <w:r w:rsidRPr="53AEE47E">
        <w:rPr>
          <w:rFonts w:ascii="Times New Roman" w:hAnsi="Times New Roman" w:eastAsia="Times New Roman" w:cs="Times New Roman"/>
        </w:rPr>
        <w:t>Community building events</w:t>
      </w:r>
    </w:p>
    <w:p w:rsidR="00085ECC" w:rsidP="00085ECC" w:rsidRDefault="00085ECC" w14:paraId="2057C69C" w14:textId="1D3FBEEF">
      <w:pPr>
        <w:numPr>
          <w:ilvl w:val="3"/>
          <w:numId w:val="2"/>
        </w:numPr>
        <w:rPr>
          <w:rFonts w:ascii="Times New Roman" w:hAnsi="Times New Roman" w:eastAsia="Times New Roman" w:cs="Times New Roman"/>
        </w:rPr>
      </w:pPr>
      <w:r w:rsidRPr="7B1891AE" w:rsidR="00085ECC">
        <w:rPr>
          <w:rFonts w:ascii="Times New Roman" w:hAnsi="Times New Roman" w:eastAsia="Times New Roman" w:cs="Times New Roman"/>
        </w:rPr>
        <w:t xml:space="preserve">The 2023 Distinguished Faculty Awards will be scheduled with the Office of Community Partnerships and Faculty Assembly. </w:t>
      </w:r>
      <w:r w:rsidRPr="7B1891AE" w:rsidR="65721F29">
        <w:rPr>
          <w:rFonts w:ascii="Times New Roman" w:hAnsi="Times New Roman" w:eastAsia="Times New Roman" w:cs="Times New Roman"/>
        </w:rPr>
        <w:t>More details are to come later.</w:t>
      </w:r>
    </w:p>
    <w:p w:rsidR="00085ECC" w:rsidP="00085ECC" w:rsidRDefault="00085ECC" w14:paraId="626B0E6F" w14:textId="77777777">
      <w:pPr>
        <w:numPr>
          <w:ilvl w:val="3"/>
          <w:numId w:val="2"/>
        </w:numPr>
        <w:rPr>
          <w:rFonts w:ascii="Times New Roman" w:hAnsi="Times New Roman" w:eastAsia="Times New Roman" w:cs="Times New Roman"/>
        </w:rPr>
      </w:pPr>
      <w:r w:rsidRPr="53AEE47E">
        <w:rPr>
          <w:rFonts w:ascii="Times New Roman" w:hAnsi="Times New Roman" w:eastAsia="Times New Roman" w:cs="Times New Roman"/>
        </w:rPr>
        <w:t>An International Faculty panel will be scheduled as a follow-up event to the luncheon hosted by Faculty Affairs Committee, and Office of Academic Affairs</w:t>
      </w:r>
    </w:p>
    <w:p w:rsidR="00085ECC" w:rsidP="00085ECC" w:rsidRDefault="00085ECC" w14:paraId="4015A844" w14:textId="77777777">
      <w:pPr>
        <w:numPr>
          <w:ilvl w:val="3"/>
          <w:numId w:val="2"/>
        </w:numPr>
        <w:rPr>
          <w:rFonts w:ascii="Times New Roman" w:hAnsi="Times New Roman" w:eastAsia="Times New Roman" w:cs="Times New Roman"/>
        </w:rPr>
      </w:pPr>
      <w:r w:rsidRPr="53AEE47E">
        <w:rPr>
          <w:rFonts w:ascii="Times New Roman" w:hAnsi="Times New Roman" w:eastAsia="Times New Roman" w:cs="Times New Roman"/>
        </w:rPr>
        <w:t>A Zoom webinar around Faculty Code and Shared Governance 101 workshop to help educate and advocate around the Faculty Code and Shared Governance.</w:t>
      </w:r>
    </w:p>
    <w:p w:rsidR="00085ECC" w:rsidP="00085ECC" w:rsidRDefault="00085ECC" w14:paraId="19E520C8" w14:textId="77777777">
      <w:pPr>
        <w:numPr>
          <w:ilvl w:val="2"/>
          <w:numId w:val="2"/>
        </w:numPr>
        <w:rPr>
          <w:rFonts w:ascii="Times New Roman" w:hAnsi="Times New Roman" w:eastAsia="Times New Roman" w:cs="Times New Roman"/>
        </w:rPr>
      </w:pPr>
      <w:r w:rsidRPr="53AEE47E">
        <w:rPr>
          <w:rFonts w:ascii="Times New Roman" w:hAnsi="Times New Roman" w:eastAsia="Times New Roman" w:cs="Times New Roman"/>
        </w:rPr>
        <w:t>Reminders</w:t>
      </w:r>
    </w:p>
    <w:p w:rsidR="00085ECC" w:rsidP="00085ECC" w:rsidRDefault="00085ECC" w14:paraId="0627579A" w14:textId="77777777">
      <w:pPr>
        <w:numPr>
          <w:ilvl w:val="3"/>
          <w:numId w:val="2"/>
        </w:numPr>
        <w:rPr>
          <w:rFonts w:ascii="Times New Roman" w:hAnsi="Times New Roman" w:eastAsia="Times New Roman" w:cs="Times New Roman"/>
        </w:rPr>
      </w:pPr>
      <w:r w:rsidRPr="53AEE47E">
        <w:rPr>
          <w:rFonts w:ascii="Times New Roman" w:hAnsi="Times New Roman" w:eastAsia="Times New Roman" w:cs="Times New Roman"/>
        </w:rPr>
        <w:t>The Chair reminded representatives around the Promotion and Tenure Feedback Survey that was requested by Faculty Council on Tri-Campus Policy</w:t>
      </w:r>
    </w:p>
    <w:p w:rsidR="00085ECC" w:rsidP="00085ECC" w:rsidRDefault="00085ECC" w14:paraId="2E58523D" w14:textId="77777777">
      <w:pPr>
        <w:numPr>
          <w:ilvl w:val="1"/>
          <w:numId w:val="2"/>
        </w:numPr>
        <w:rPr>
          <w:rFonts w:ascii="Times New Roman" w:hAnsi="Times New Roman" w:cs="Times New Roman"/>
          <w:b/>
          <w:bCs/>
          <w:sz w:val="28"/>
          <w:szCs w:val="28"/>
        </w:rPr>
      </w:pPr>
      <w:r w:rsidRPr="50B281AD">
        <w:rPr>
          <w:rFonts w:ascii="Times New Roman" w:hAnsi="Times New Roman" w:cs="Times New Roman"/>
          <w:b/>
          <w:bCs/>
          <w:sz w:val="28"/>
          <w:szCs w:val="28"/>
        </w:rPr>
        <w:t>Standing Committee Chairs Report</w:t>
      </w:r>
    </w:p>
    <w:p w:rsidR="00085ECC" w:rsidP="00085ECC" w:rsidRDefault="00085ECC" w14:paraId="0D57B6D8" w14:textId="77777777" w14:noSpellErr="1">
      <w:pPr>
        <w:numPr>
          <w:ilvl w:val="2"/>
          <w:numId w:val="2"/>
        </w:numPr>
        <w:rPr>
          <w:rFonts w:ascii="Times New Roman" w:hAnsi="Times New Roman" w:cs="Times New Roman"/>
        </w:rPr>
      </w:pPr>
      <w:r w:rsidRPr="7B1891AE" w:rsidR="00085ECC">
        <w:rPr>
          <w:rFonts w:ascii="Times New Roman" w:hAnsi="Times New Roman" w:cs="Times New Roman"/>
        </w:rPr>
        <w:t xml:space="preserve">Academic Policy &amp; Curriculum Committee (See </w:t>
      </w:r>
      <w:r w:rsidRPr="7B1891AE" w:rsidR="00085ECC">
        <w:rPr>
          <w:rFonts w:ascii="Times New Roman" w:hAnsi="Times New Roman" w:cs="Times New Roman"/>
          <w:b w:val="1"/>
          <w:bCs w:val="1"/>
          <w:i w:val="1"/>
          <w:iCs w:val="1"/>
        </w:rPr>
        <w:t>Appendix A</w:t>
      </w:r>
      <w:r w:rsidRPr="7B1891AE" w:rsidR="00085ECC">
        <w:rPr>
          <w:rFonts w:ascii="Times New Roman" w:hAnsi="Times New Roman" w:cs="Times New Roman"/>
        </w:rPr>
        <w:t xml:space="preserve"> for report on what was discussed)</w:t>
      </w:r>
    </w:p>
    <w:p w:rsidR="00085ECC" w:rsidP="00085ECC" w:rsidRDefault="00085ECC" w14:paraId="790E3749" w14:textId="77777777">
      <w:pPr>
        <w:numPr>
          <w:ilvl w:val="2"/>
          <w:numId w:val="2"/>
        </w:numPr>
        <w:rPr>
          <w:rFonts w:ascii="Times New Roman" w:hAnsi="Times New Roman" w:cs="Times New Roman"/>
        </w:rPr>
      </w:pPr>
      <w:r w:rsidRPr="6B67984C">
        <w:rPr>
          <w:rFonts w:ascii="Times New Roman" w:hAnsi="Times New Roman" w:cs="Times New Roman"/>
        </w:rPr>
        <w:t xml:space="preserve">Faculty Affairs Committee </w:t>
      </w:r>
    </w:p>
    <w:p w:rsidR="00085ECC" w:rsidP="7B1891AE" w:rsidRDefault="00085ECC" w14:paraId="24334917" w14:textId="513B86A6">
      <w:pPr>
        <w:numPr>
          <w:ilvl w:val="3"/>
          <w:numId w:val="2"/>
        </w:numPr>
        <w:rPr>
          <w:rFonts w:ascii="Times New Roman" w:hAnsi="Times New Roman" w:cs="Times New Roman"/>
        </w:rPr>
      </w:pPr>
      <w:r w:rsidRPr="7B1891AE" w:rsidR="00085ECC">
        <w:rPr>
          <w:rFonts w:ascii="Times New Roman" w:hAnsi="Times New Roman" w:cs="Times New Roman"/>
        </w:rPr>
        <w:t>Summarized updates</w:t>
      </w:r>
    </w:p>
    <w:p w:rsidR="00085ECC" w:rsidP="00085ECC" w:rsidRDefault="00085ECC" w14:paraId="11E0652B" w14:textId="77777777">
      <w:pPr>
        <w:numPr>
          <w:ilvl w:val="4"/>
          <w:numId w:val="2"/>
        </w:numPr>
        <w:rPr>
          <w:rFonts w:ascii="Times New Roman" w:hAnsi="Times New Roman" w:cs="Times New Roman"/>
        </w:rPr>
      </w:pPr>
      <w:r w:rsidRPr="6B67984C">
        <w:rPr>
          <w:rFonts w:ascii="Times New Roman" w:hAnsi="Times New Roman" w:cs="Times New Roman"/>
        </w:rPr>
        <w:t>Faculty workload</w:t>
      </w:r>
    </w:p>
    <w:p w:rsidR="00085ECC" w:rsidP="00085ECC" w:rsidRDefault="00085ECC" w14:paraId="6895EF32" w14:textId="664DD920">
      <w:pPr>
        <w:numPr>
          <w:ilvl w:val="5"/>
          <w:numId w:val="2"/>
        </w:numPr>
        <w:rPr>
          <w:rFonts w:ascii="Times New Roman" w:hAnsi="Times New Roman" w:cs="Times New Roman"/>
        </w:rPr>
      </w:pPr>
      <w:r w:rsidRPr="5A8E6E85">
        <w:rPr>
          <w:rFonts w:ascii="Times New Roman" w:hAnsi="Times New Roman" w:cs="Times New Roman"/>
        </w:rPr>
        <w:lastRenderedPageBreak/>
        <w:t xml:space="preserve">Received positive feedback of the needs within each school via self-assessment document. Schools asked questions and Faculty Affairs Committee </w:t>
      </w:r>
    </w:p>
    <w:p w:rsidR="00085ECC" w:rsidP="00085ECC" w:rsidRDefault="00085ECC" w14:paraId="5B06436E" w14:textId="6DA07DA8">
      <w:pPr>
        <w:numPr>
          <w:ilvl w:val="5"/>
          <w:numId w:val="2"/>
        </w:numPr>
        <w:rPr>
          <w:rFonts w:ascii="Times New Roman" w:hAnsi="Times New Roman" w:cs="Times New Roman"/>
        </w:rPr>
      </w:pPr>
      <w:r w:rsidRPr="7B1891AE" w:rsidR="00085ECC">
        <w:rPr>
          <w:rFonts w:ascii="Times New Roman" w:hAnsi="Times New Roman" w:cs="Times New Roman"/>
        </w:rPr>
        <w:t xml:space="preserve">Data analysis will be done through </w:t>
      </w:r>
      <w:r w:rsidRPr="7B1891AE" w:rsidR="540DE28B">
        <w:rPr>
          <w:rFonts w:ascii="Times New Roman" w:hAnsi="Times New Roman" w:cs="Times New Roman"/>
        </w:rPr>
        <w:t>designated personnel</w:t>
      </w:r>
      <w:r w:rsidRPr="7B1891AE" w:rsidR="00085ECC">
        <w:rPr>
          <w:rFonts w:ascii="Times New Roman" w:hAnsi="Times New Roman" w:cs="Times New Roman"/>
        </w:rPr>
        <w:t xml:space="preserve"> in the Office of Academic Affairs</w:t>
      </w:r>
      <w:r w:rsidRPr="7B1891AE" w:rsidR="50B90F3D">
        <w:rPr>
          <w:rFonts w:ascii="Times New Roman" w:hAnsi="Times New Roman" w:cs="Times New Roman"/>
        </w:rPr>
        <w:t xml:space="preserve">. The Faculty Affairs </w:t>
      </w:r>
      <w:r w:rsidRPr="7B1891AE" w:rsidR="50B90F3D">
        <w:rPr>
          <w:rFonts w:ascii="Times New Roman" w:hAnsi="Times New Roman" w:cs="Times New Roman"/>
        </w:rPr>
        <w:t>Commitee</w:t>
      </w:r>
      <w:r w:rsidRPr="7B1891AE" w:rsidR="16C5ADB0">
        <w:rPr>
          <w:rFonts w:ascii="Times New Roman" w:hAnsi="Times New Roman" w:cs="Times New Roman"/>
        </w:rPr>
        <w:t xml:space="preserve"> will be</w:t>
      </w:r>
      <w:r w:rsidRPr="7B1891AE" w:rsidR="00085ECC">
        <w:rPr>
          <w:rFonts w:ascii="Times New Roman" w:hAnsi="Times New Roman" w:cs="Times New Roman"/>
        </w:rPr>
        <w:t xml:space="preserve"> </w:t>
      </w:r>
      <w:r w:rsidRPr="7B1891AE" w:rsidR="00085ECC">
        <w:rPr>
          <w:rFonts w:ascii="Times New Roman" w:hAnsi="Times New Roman" w:cs="Times New Roman"/>
        </w:rPr>
        <w:t>determining</w:t>
      </w:r>
      <w:r w:rsidRPr="7B1891AE" w:rsidR="00085ECC">
        <w:rPr>
          <w:rFonts w:ascii="Times New Roman" w:hAnsi="Times New Roman" w:cs="Times New Roman"/>
        </w:rPr>
        <w:t xml:space="preserve"> whether th</w:t>
      </w:r>
      <w:r w:rsidRPr="7B1891AE" w:rsidR="238427D0">
        <w:rPr>
          <w:rFonts w:ascii="Times New Roman" w:hAnsi="Times New Roman" w:cs="Times New Roman"/>
        </w:rPr>
        <w:t>e concerns</w:t>
      </w:r>
      <w:r w:rsidRPr="7B1891AE" w:rsidR="00085ECC">
        <w:rPr>
          <w:rFonts w:ascii="Times New Roman" w:hAnsi="Times New Roman" w:cs="Times New Roman"/>
        </w:rPr>
        <w:t xml:space="preserve"> should be addressed. </w:t>
      </w:r>
      <w:r w:rsidRPr="7B1891AE" w:rsidR="00085ECC">
        <w:rPr>
          <w:rFonts w:ascii="Times New Roman" w:hAnsi="Times New Roman" w:cs="Times New Roman"/>
        </w:rPr>
        <w:t>Questions include transparency, involving Seattle, involving a 3</w:t>
      </w:r>
      <w:r w:rsidRPr="7B1891AE" w:rsidR="00085ECC">
        <w:rPr>
          <w:rFonts w:ascii="Times New Roman" w:hAnsi="Times New Roman" w:cs="Times New Roman"/>
          <w:vertAlign w:val="superscript"/>
        </w:rPr>
        <w:t>rd</w:t>
      </w:r>
      <w:r w:rsidRPr="7B1891AE" w:rsidR="00085ECC">
        <w:rPr>
          <w:rFonts w:ascii="Times New Roman" w:hAnsi="Times New Roman" w:cs="Times New Roman"/>
        </w:rPr>
        <w:t xml:space="preserve"> party mediator for findings, etc. </w:t>
      </w:r>
    </w:p>
    <w:p w:rsidR="00085ECC" w:rsidP="00085ECC" w:rsidRDefault="00085ECC" w14:paraId="1A55ACE1" w14:textId="77777777">
      <w:pPr>
        <w:numPr>
          <w:ilvl w:val="4"/>
          <w:numId w:val="2"/>
        </w:numPr>
        <w:rPr>
          <w:rFonts w:ascii="Times New Roman" w:hAnsi="Times New Roman" w:cs="Times New Roman"/>
        </w:rPr>
      </w:pPr>
      <w:r w:rsidRPr="6B67984C">
        <w:rPr>
          <w:rFonts w:ascii="Times New Roman" w:hAnsi="Times New Roman" w:cs="Times New Roman"/>
        </w:rPr>
        <w:t>International Faculty</w:t>
      </w:r>
    </w:p>
    <w:p w:rsidR="00085ECC" w:rsidP="00085ECC" w:rsidRDefault="00085ECC" w14:paraId="63D5E603" w14:textId="77777777">
      <w:pPr>
        <w:numPr>
          <w:ilvl w:val="5"/>
          <w:numId w:val="2"/>
        </w:numPr>
        <w:rPr>
          <w:rFonts w:ascii="Times New Roman" w:hAnsi="Times New Roman" w:cs="Times New Roman"/>
        </w:rPr>
      </w:pPr>
      <w:r w:rsidRPr="6B67984C">
        <w:rPr>
          <w:rFonts w:ascii="Times New Roman" w:hAnsi="Times New Roman" w:cs="Times New Roman"/>
        </w:rPr>
        <w:t xml:space="preserve">Faculty Affairs Committee, Faculty Assembly, and Office of Academic Affairs (with Office of Equity and Inclusion) had a luncheon for International Faculty. </w:t>
      </w:r>
    </w:p>
    <w:p w:rsidR="00085ECC" w:rsidP="00085ECC" w:rsidRDefault="00085ECC" w14:paraId="1FE5FCB9" w14:textId="77777777">
      <w:pPr>
        <w:numPr>
          <w:ilvl w:val="5"/>
          <w:numId w:val="2"/>
        </w:numPr>
        <w:rPr>
          <w:rFonts w:ascii="Times New Roman" w:hAnsi="Times New Roman" w:cs="Times New Roman"/>
        </w:rPr>
      </w:pPr>
      <w:r w:rsidRPr="6B67984C">
        <w:rPr>
          <w:rFonts w:ascii="Times New Roman" w:hAnsi="Times New Roman" w:cs="Times New Roman"/>
        </w:rPr>
        <w:t>Next steps involve bringing in workshops in partnership with the Office of Equity and Inclusion.</w:t>
      </w:r>
    </w:p>
    <w:p w:rsidR="00085ECC" w:rsidP="00085ECC" w:rsidRDefault="00085ECC" w14:paraId="551D13CE" w14:textId="77777777">
      <w:pPr>
        <w:numPr>
          <w:ilvl w:val="4"/>
          <w:numId w:val="2"/>
        </w:numPr>
        <w:rPr>
          <w:rFonts w:ascii="Times New Roman" w:hAnsi="Times New Roman" w:cs="Times New Roman"/>
        </w:rPr>
      </w:pPr>
      <w:r w:rsidRPr="6B67984C">
        <w:rPr>
          <w:rFonts w:ascii="Times New Roman" w:hAnsi="Times New Roman" w:cs="Times New Roman"/>
        </w:rPr>
        <w:t>Pay equity for Non-Tenure Track Faculty</w:t>
      </w:r>
    </w:p>
    <w:p w:rsidR="00085ECC" w:rsidP="00085ECC" w:rsidRDefault="00085ECC" w14:paraId="0CF650F5" w14:textId="6F093F57">
      <w:pPr>
        <w:numPr>
          <w:ilvl w:val="5"/>
          <w:numId w:val="2"/>
        </w:numPr>
        <w:rPr>
          <w:rFonts w:ascii="Times New Roman" w:hAnsi="Times New Roman" w:cs="Times New Roman"/>
          <w:b w:val="1"/>
          <w:bCs w:val="1"/>
          <w:sz w:val="28"/>
          <w:szCs w:val="28"/>
        </w:rPr>
      </w:pPr>
      <w:r w:rsidRPr="7B1891AE" w:rsidR="45A8EFEF">
        <w:rPr>
          <w:rFonts w:ascii="Times New Roman" w:hAnsi="Times New Roman" w:cs="Times New Roman"/>
        </w:rPr>
        <w:t xml:space="preserve">Faculty brought up the concern about the 3-year rule for part-time teaching faculty who can only teach for up to three years. Originally designed as an equity measure for non-tenure line faculty to motivate the program to convert a </w:t>
      </w:r>
      <w:r w:rsidRPr="7B1891AE" w:rsidR="45A8EFEF">
        <w:rPr>
          <w:rFonts w:ascii="Times New Roman" w:hAnsi="Times New Roman" w:cs="Times New Roman"/>
        </w:rPr>
        <w:t>temp</w:t>
      </w:r>
      <w:r w:rsidRPr="7B1891AE" w:rsidR="45A8EFEF">
        <w:rPr>
          <w:rFonts w:ascii="Times New Roman" w:hAnsi="Times New Roman" w:cs="Times New Roman"/>
        </w:rPr>
        <w:t xml:space="preserve"> line into a permanent one, it ended up being used punitively by programs to part away from the faculty who </w:t>
      </w:r>
      <w:r w:rsidRPr="7B1891AE" w:rsidR="562003A1">
        <w:rPr>
          <w:rFonts w:ascii="Times New Roman" w:hAnsi="Times New Roman" w:cs="Times New Roman"/>
        </w:rPr>
        <w:t>have taught</w:t>
      </w:r>
      <w:r w:rsidRPr="7B1891AE" w:rsidR="45A8EFEF">
        <w:rPr>
          <w:rFonts w:ascii="Times New Roman" w:hAnsi="Times New Roman" w:cs="Times New Roman"/>
        </w:rPr>
        <w:t xml:space="preserve"> for three years and hire new people.</w:t>
      </w:r>
    </w:p>
    <w:p w:rsidR="00085ECC" w:rsidP="7B1891AE" w:rsidRDefault="00085ECC" w14:paraId="578DB46E" w14:textId="3D145FBF">
      <w:pPr>
        <w:numPr>
          <w:ilvl w:val="6"/>
          <w:numId w:val="2"/>
        </w:numPr>
        <w:rPr>
          <w:rFonts w:ascii="Times New Roman" w:hAnsi="Times New Roman" w:cs="Times New Roman"/>
          <w:b w:val="1"/>
          <w:bCs w:val="1"/>
          <w:sz w:val="28"/>
          <w:szCs w:val="28"/>
        </w:rPr>
      </w:pPr>
      <w:r w:rsidRPr="7B1891AE" w:rsidR="00085ECC">
        <w:rPr>
          <w:rFonts w:ascii="Times New Roman" w:hAnsi="Times New Roman" w:cs="Times New Roman"/>
        </w:rPr>
        <w:t>The Non-Tenure Track Faculty Forum Co-Chair brought up in a Faculty Affairs meetings looking into an audit of how this 3-year rule is applied in each unit.</w:t>
      </w:r>
      <w:r>
        <w:br/>
      </w:r>
    </w:p>
    <w:p w:rsidR="00085ECC" w:rsidP="00085ECC" w:rsidRDefault="00085ECC" w14:paraId="724FBDB2" w14:textId="77777777">
      <w:pPr>
        <w:numPr>
          <w:ilvl w:val="0"/>
          <w:numId w:val="2"/>
        </w:numPr>
        <w:spacing w:line="259" w:lineRule="auto"/>
        <w:rPr>
          <w:rFonts w:ascii="Times New Roman" w:hAnsi="Times New Roman" w:eastAsia="Times New Roman" w:cs="Times New Roman"/>
          <w:b/>
          <w:bCs/>
          <w:sz w:val="28"/>
          <w:szCs w:val="28"/>
        </w:rPr>
      </w:pPr>
      <w:r w:rsidRPr="50B281AD">
        <w:rPr>
          <w:rFonts w:ascii="Times New Roman" w:hAnsi="Times New Roman" w:eastAsia="Times New Roman" w:cs="Times New Roman"/>
          <w:b/>
          <w:bCs/>
          <w:sz w:val="28"/>
          <w:szCs w:val="28"/>
        </w:rPr>
        <w:t>Discussion and Vote (Executive Session)</w:t>
      </w:r>
    </w:p>
    <w:p w:rsidR="00085ECC" w:rsidP="00085ECC" w:rsidRDefault="00085ECC" w14:paraId="782D386B" w14:textId="77777777">
      <w:pPr>
        <w:numPr>
          <w:ilvl w:val="1"/>
          <w:numId w:val="2"/>
        </w:numPr>
        <w:spacing w:line="259" w:lineRule="auto"/>
        <w:rPr>
          <w:rFonts w:ascii="Times New Roman" w:hAnsi="Times New Roman" w:eastAsia="Times New Roman" w:cs="Times New Roman"/>
          <w:b/>
          <w:bCs/>
          <w:sz w:val="28"/>
          <w:szCs w:val="28"/>
        </w:rPr>
      </w:pPr>
      <w:r w:rsidRPr="50B281AD">
        <w:rPr>
          <w:rFonts w:ascii="Times New Roman" w:hAnsi="Times New Roman" w:eastAsia="Times New Roman" w:cs="Times New Roman"/>
        </w:rPr>
        <w:t>The Executive Council of Faculty Assembly went into Executive Session.</w:t>
      </w:r>
    </w:p>
    <w:p w:rsidR="00085ECC" w:rsidP="00085ECC" w:rsidRDefault="00085ECC" w14:paraId="79DA4A4B" w14:textId="4FA33CC0">
      <w:pPr>
        <w:numPr>
          <w:ilvl w:val="1"/>
          <w:numId w:val="2"/>
        </w:numPr>
        <w:spacing w:line="259" w:lineRule="auto"/>
        <w:rPr>
          <w:rFonts w:ascii="Times New Roman" w:hAnsi="Times New Roman" w:eastAsia="Times New Roman" w:cs="Times New Roman"/>
        </w:rPr>
      </w:pPr>
      <w:r w:rsidRPr="7B1891AE" w:rsidR="00085ECC">
        <w:rPr>
          <w:rFonts w:ascii="Times New Roman" w:hAnsi="Times New Roman" w:eastAsia="Times New Roman" w:cs="Times New Roman"/>
        </w:rPr>
        <w:t xml:space="preserve">The Executive Council Representatives </w:t>
      </w:r>
      <w:r w:rsidRPr="7B1891AE" w:rsidR="24BB653D">
        <w:rPr>
          <w:rFonts w:ascii="Times New Roman" w:hAnsi="Times New Roman" w:eastAsia="Times New Roman" w:cs="Times New Roman"/>
        </w:rPr>
        <w:t xml:space="preserve">elected </w:t>
      </w:r>
      <w:r w:rsidRPr="7B1891AE" w:rsidR="00085ECC">
        <w:rPr>
          <w:rFonts w:ascii="Times New Roman" w:hAnsi="Times New Roman" w:eastAsia="Times New Roman" w:cs="Times New Roman"/>
        </w:rPr>
        <w:t xml:space="preserve">1 of the 3 </w:t>
      </w:r>
      <w:r w:rsidRPr="7B1891AE" w:rsidR="01906A3C">
        <w:rPr>
          <w:rFonts w:ascii="Times New Roman" w:hAnsi="Times New Roman" w:eastAsia="Times New Roman" w:cs="Times New Roman"/>
        </w:rPr>
        <w:t>applicants to serve</w:t>
      </w:r>
      <w:r w:rsidRPr="7B1891AE" w:rsidR="3953180C">
        <w:rPr>
          <w:rFonts w:ascii="Times New Roman" w:hAnsi="Times New Roman" w:eastAsia="Times New Roman" w:cs="Times New Roman"/>
        </w:rPr>
        <w:t xml:space="preserve"> on</w:t>
      </w:r>
      <w:r w:rsidRPr="7B1891AE" w:rsidR="01906A3C">
        <w:rPr>
          <w:rFonts w:ascii="Times New Roman" w:hAnsi="Times New Roman" w:eastAsia="Times New Roman" w:cs="Times New Roman"/>
        </w:rPr>
        <w:t xml:space="preserve"> </w:t>
      </w:r>
      <w:r w:rsidRPr="7B1891AE" w:rsidR="00085ECC">
        <w:rPr>
          <w:rFonts w:ascii="Times New Roman" w:hAnsi="Times New Roman" w:eastAsia="Times New Roman" w:cs="Times New Roman"/>
        </w:rPr>
        <w:t xml:space="preserve">the APT Taskforce. </w:t>
      </w:r>
      <w:r w:rsidRPr="7B1891AE" w:rsidR="4750B8F5">
        <w:rPr>
          <w:rFonts w:ascii="Times New Roman" w:hAnsi="Times New Roman" w:eastAsia="Times New Roman" w:cs="Times New Roman"/>
        </w:rPr>
        <w:t>As the taskforce is made up of four members, t</w:t>
      </w:r>
      <w:r w:rsidRPr="7B1891AE" w:rsidR="00085ECC">
        <w:rPr>
          <w:rFonts w:ascii="Times New Roman" w:hAnsi="Times New Roman" w:eastAsia="Times New Roman" w:cs="Times New Roman"/>
        </w:rPr>
        <w:t>he Chair of Faculty Assembly will sit in as the tiebreaker vote</w:t>
      </w:r>
      <w:r w:rsidRPr="7B1891AE" w:rsidR="187071A8">
        <w:rPr>
          <w:rFonts w:ascii="Times New Roman" w:hAnsi="Times New Roman" w:eastAsia="Times New Roman" w:cs="Times New Roman"/>
        </w:rPr>
        <w:t xml:space="preserve"> and chair</w:t>
      </w:r>
      <w:r w:rsidRPr="7B1891AE" w:rsidR="00085ECC">
        <w:rPr>
          <w:rFonts w:ascii="Times New Roman" w:hAnsi="Times New Roman" w:eastAsia="Times New Roman" w:cs="Times New Roman"/>
        </w:rPr>
        <w:t xml:space="preserve"> for the APT Taskforce</w:t>
      </w:r>
      <w:r w:rsidRPr="7B1891AE" w:rsidR="59978527">
        <w:rPr>
          <w:rFonts w:ascii="Times New Roman" w:hAnsi="Times New Roman" w:eastAsia="Times New Roman" w:cs="Times New Roman"/>
        </w:rPr>
        <w:t xml:space="preserve"> as </w:t>
      </w:r>
      <w:r w:rsidRPr="7B1891AE" w:rsidR="7751C32A">
        <w:rPr>
          <w:rFonts w:ascii="Times New Roman" w:hAnsi="Times New Roman" w:eastAsia="Times New Roman" w:cs="Times New Roman"/>
        </w:rPr>
        <w:t>decid</w:t>
      </w:r>
      <w:r w:rsidRPr="7B1891AE" w:rsidR="59978527">
        <w:rPr>
          <w:rFonts w:ascii="Times New Roman" w:hAnsi="Times New Roman" w:eastAsia="Times New Roman" w:cs="Times New Roman"/>
        </w:rPr>
        <w:t xml:space="preserve">ed at </w:t>
      </w:r>
      <w:r w:rsidRPr="7B1891AE" w:rsidR="3A0E72E6">
        <w:rPr>
          <w:rFonts w:ascii="Times New Roman" w:hAnsi="Times New Roman" w:eastAsia="Times New Roman" w:cs="Times New Roman"/>
        </w:rPr>
        <w:t>the EC</w:t>
      </w:r>
      <w:r w:rsidRPr="7B1891AE" w:rsidR="59978527">
        <w:rPr>
          <w:rFonts w:ascii="Times New Roman" w:hAnsi="Times New Roman" w:eastAsia="Times New Roman" w:cs="Times New Roman"/>
        </w:rPr>
        <w:t xml:space="preserve"> meeting</w:t>
      </w:r>
      <w:r w:rsidRPr="7B1891AE" w:rsidR="629AA687">
        <w:rPr>
          <w:rFonts w:ascii="Times New Roman" w:hAnsi="Times New Roman" w:eastAsia="Times New Roman" w:cs="Times New Roman"/>
        </w:rPr>
        <w:t xml:space="preserve"> of Dec. 8., 2023</w:t>
      </w:r>
      <w:r w:rsidRPr="7B1891AE" w:rsidR="00085ECC">
        <w:rPr>
          <w:rFonts w:ascii="Times New Roman" w:hAnsi="Times New Roman" w:eastAsia="Times New Roman" w:cs="Times New Roman"/>
        </w:rPr>
        <w:t>.</w:t>
      </w:r>
    </w:p>
    <w:p w:rsidR="00085ECC" w:rsidP="00085ECC" w:rsidRDefault="00085ECC" w14:paraId="46610EF7" w14:textId="77777777">
      <w:pPr>
        <w:numPr>
          <w:ilvl w:val="0"/>
          <w:numId w:val="2"/>
        </w:numPr>
        <w:spacing w:line="259" w:lineRule="auto"/>
        <w:rPr>
          <w:rFonts w:ascii="Times New Roman" w:hAnsi="Times New Roman" w:eastAsia="Times New Roman" w:cs="Times New Roman"/>
          <w:b/>
          <w:bCs/>
          <w:color w:val="000000" w:themeColor="text1"/>
          <w:sz w:val="28"/>
          <w:szCs w:val="28"/>
        </w:rPr>
      </w:pPr>
      <w:r w:rsidRPr="50B281AD">
        <w:rPr>
          <w:rFonts w:ascii="Times New Roman" w:hAnsi="Times New Roman" w:eastAsia="Times New Roman" w:cs="Times New Roman"/>
          <w:b/>
          <w:bCs/>
          <w:color w:val="000000" w:themeColor="text1"/>
          <w:sz w:val="28"/>
          <w:szCs w:val="28"/>
        </w:rPr>
        <w:t>Discussion</w:t>
      </w:r>
    </w:p>
    <w:p w:rsidR="00085ECC" w:rsidP="00085ECC" w:rsidRDefault="00085ECC" w14:paraId="1487ECFB" w14:textId="77777777" w14:noSpellErr="1">
      <w:pPr>
        <w:numPr>
          <w:ilvl w:val="1"/>
          <w:numId w:val="2"/>
        </w:numPr>
        <w:spacing w:line="259" w:lineRule="auto"/>
        <w:rPr>
          <w:rFonts w:ascii="Times New Roman" w:hAnsi="Times New Roman" w:eastAsia="Times New Roman" w:cs="Times New Roman"/>
          <w:b w:val="1"/>
          <w:bCs w:val="1"/>
          <w:sz w:val="28"/>
          <w:szCs w:val="28"/>
        </w:rPr>
      </w:pPr>
      <w:r w:rsidRPr="7B1891AE" w:rsidR="00085ECC">
        <w:rPr>
          <w:rFonts w:ascii="Times New Roman" w:hAnsi="Times New Roman" w:eastAsia="Times New Roman" w:cs="Times New Roman"/>
          <w:b w:val="1"/>
          <w:bCs w:val="1"/>
          <w:sz w:val="28"/>
          <w:szCs w:val="28"/>
        </w:rPr>
        <w:t>Campus Safety Ad-Hoc Committee Composition &amp; Charge</w:t>
      </w:r>
    </w:p>
    <w:p w:rsidR="00085ECC" w:rsidP="5A8E6E85" w:rsidRDefault="00085ECC" w14:paraId="14E857E2" w14:textId="68686709">
      <w:pPr>
        <w:numPr>
          <w:ilvl w:val="2"/>
          <w:numId w:val="2"/>
        </w:numPr>
        <w:spacing w:line="259" w:lineRule="auto"/>
        <w:rPr>
          <w:rFonts w:ascii="Times New Roman" w:hAnsi="Times New Roman" w:eastAsia="Times New Roman" w:cs="Times New Roman"/>
        </w:rPr>
      </w:pPr>
      <w:r w:rsidRPr="7B1891AE" w:rsidR="00085ECC">
        <w:rPr>
          <w:rFonts w:ascii="Times New Roman" w:hAnsi="Times New Roman" w:eastAsia="Times New Roman" w:cs="Times New Roman"/>
        </w:rPr>
        <w:t>The Ad Hoc Committee</w:t>
      </w:r>
      <w:r w:rsidRPr="7B1891AE" w:rsidR="2FED0B30">
        <w:rPr>
          <w:rFonts w:ascii="Times New Roman" w:hAnsi="Times New Roman" w:eastAsia="Times New Roman" w:cs="Times New Roman"/>
        </w:rPr>
        <w:t xml:space="preserve"> Composition and</w:t>
      </w:r>
      <w:r w:rsidRPr="7B1891AE" w:rsidR="00085ECC">
        <w:rPr>
          <w:rFonts w:ascii="Times New Roman" w:hAnsi="Times New Roman" w:eastAsia="Times New Roman" w:cs="Times New Roman"/>
        </w:rPr>
        <w:t xml:space="preserve"> Charge was presented to </w:t>
      </w:r>
      <w:r w:rsidRPr="7B1891AE" w:rsidR="00085ECC">
        <w:rPr>
          <w:rFonts w:ascii="Times New Roman" w:hAnsi="Times New Roman" w:eastAsia="Times New Roman" w:cs="Times New Roman"/>
        </w:rPr>
        <w:t>EC</w:t>
      </w:r>
      <w:r w:rsidRPr="7B1891AE" w:rsidR="6058A2EC">
        <w:rPr>
          <w:rFonts w:ascii="Times New Roman" w:hAnsi="Times New Roman" w:eastAsia="Times New Roman" w:cs="Times New Roman"/>
        </w:rPr>
        <w:t>. See</w:t>
      </w:r>
      <w:r w:rsidRPr="7B1891AE" w:rsidR="2059779B">
        <w:rPr>
          <w:rFonts w:ascii="Times New Roman" w:hAnsi="Times New Roman" w:eastAsia="Times New Roman" w:cs="Times New Roman"/>
        </w:rPr>
        <w:t xml:space="preserve"> </w:t>
      </w:r>
      <w:r w:rsidRPr="7B1891AE" w:rsidR="2059779B">
        <w:rPr>
          <w:rFonts w:ascii="Times New Roman" w:hAnsi="Times New Roman" w:eastAsia="Times New Roman" w:cs="Times New Roman"/>
          <w:b w:val="1"/>
          <w:bCs w:val="1"/>
          <w:i w:val="1"/>
          <w:iCs w:val="1"/>
        </w:rPr>
        <w:t>Appendix B</w:t>
      </w:r>
      <w:r w:rsidRPr="7B1891AE" w:rsidR="2059779B">
        <w:rPr>
          <w:rFonts w:ascii="Times New Roman" w:hAnsi="Times New Roman" w:eastAsia="Times New Roman" w:cs="Times New Roman"/>
        </w:rPr>
        <w:t xml:space="preserve"> for details</w:t>
      </w:r>
      <w:r w:rsidRPr="7B1891AE" w:rsidR="00C75D88">
        <w:rPr>
          <w:rFonts w:ascii="Times New Roman" w:hAnsi="Times New Roman" w:eastAsia="Times New Roman" w:cs="Times New Roman"/>
        </w:rPr>
        <w:t>.</w:t>
      </w:r>
    </w:p>
    <w:p w:rsidR="00085ECC" w:rsidP="00085ECC" w:rsidRDefault="00085ECC" w14:paraId="72F1A294" w14:textId="77777777">
      <w:pPr>
        <w:pStyle w:val="ListParagraph"/>
        <w:numPr>
          <w:ilvl w:val="2"/>
          <w:numId w:val="2"/>
        </w:numPr>
        <w:spacing w:line="259" w:lineRule="auto"/>
        <w:rPr>
          <w:rFonts w:ascii="Times New Roman" w:hAnsi="Times New Roman" w:eastAsia="Times New Roman" w:cs="Times New Roman"/>
        </w:rPr>
      </w:pPr>
      <w:r w:rsidRPr="6B67984C">
        <w:rPr>
          <w:rFonts w:ascii="Times New Roman" w:hAnsi="Times New Roman" w:eastAsia="Times New Roman" w:cs="Times New Roman"/>
        </w:rPr>
        <w:t xml:space="preserve">The Charge was reviewed by the Executive Council and after discussion ensued, the Charge was approved as written </w:t>
      </w:r>
    </w:p>
    <w:p w:rsidR="00085ECC" w:rsidP="00085ECC" w:rsidRDefault="00085ECC" w14:paraId="3AF70AAA" w14:textId="77777777">
      <w:pPr>
        <w:numPr>
          <w:ilvl w:val="1"/>
          <w:numId w:val="2"/>
        </w:numPr>
        <w:spacing w:line="259" w:lineRule="auto"/>
        <w:rPr>
          <w:rFonts w:ascii="Times New Roman" w:hAnsi="Times New Roman" w:eastAsia="Times New Roman" w:cs="Times New Roman"/>
          <w:color w:val="000000" w:themeColor="text1"/>
          <w:sz w:val="28"/>
          <w:szCs w:val="28"/>
        </w:rPr>
      </w:pPr>
      <w:r w:rsidRPr="5A8E6E85">
        <w:rPr>
          <w:rFonts w:ascii="Times New Roman" w:hAnsi="Times New Roman" w:eastAsia="Times New Roman" w:cs="Times New Roman"/>
          <w:b/>
          <w:bCs/>
          <w:color w:val="000000" w:themeColor="text1"/>
          <w:sz w:val="28"/>
          <w:szCs w:val="28"/>
        </w:rPr>
        <w:t>Budget Advisory Committee Charge</w:t>
      </w:r>
    </w:p>
    <w:p w:rsidR="00085ECC" w:rsidP="00085ECC" w:rsidRDefault="00085ECC" w14:paraId="32610230" w14:textId="0C2D11AD">
      <w:pPr>
        <w:numPr>
          <w:ilvl w:val="2"/>
          <w:numId w:val="2"/>
        </w:numPr>
        <w:spacing w:line="259" w:lineRule="auto"/>
        <w:rPr>
          <w:rFonts w:ascii="Times New Roman" w:hAnsi="Times New Roman" w:eastAsia="Times New Roman" w:cs="Times New Roman"/>
          <w:color w:val="000000" w:themeColor="text1"/>
        </w:rPr>
      </w:pPr>
      <w:r w:rsidRPr="7B1891AE" w:rsidR="00085ECC">
        <w:rPr>
          <w:rFonts w:ascii="Times New Roman" w:hAnsi="Times New Roman" w:eastAsia="Times New Roman" w:cs="Times New Roman"/>
          <w:color w:val="000000" w:themeColor="text1" w:themeTint="FF" w:themeShade="FF"/>
        </w:rPr>
        <w:t xml:space="preserve">The Vice Chair of Faculty Assembly provided a draft of the Budget Advisory Committee Charge. This is still in draft </w:t>
      </w:r>
      <w:r w:rsidRPr="7B1891AE" w:rsidR="1B9D1604">
        <w:rPr>
          <w:rFonts w:ascii="Times New Roman" w:hAnsi="Times New Roman" w:eastAsia="Times New Roman" w:cs="Times New Roman"/>
          <w:color w:val="000000" w:themeColor="text1" w:themeTint="FF" w:themeShade="FF"/>
        </w:rPr>
        <w:t>form and</w:t>
      </w:r>
      <w:r w:rsidRPr="7B1891AE" w:rsidR="00085ECC">
        <w:rPr>
          <w:rFonts w:ascii="Times New Roman" w:hAnsi="Times New Roman" w:eastAsia="Times New Roman" w:cs="Times New Roman"/>
          <w:color w:val="000000" w:themeColor="text1" w:themeTint="FF" w:themeShade="FF"/>
        </w:rPr>
        <w:t xml:space="preserve"> will be ready in a meeting on March 8</w:t>
      </w:r>
      <w:r w:rsidRPr="7B1891AE" w:rsidR="00085ECC">
        <w:rPr>
          <w:rFonts w:ascii="Times New Roman" w:hAnsi="Times New Roman" w:eastAsia="Times New Roman" w:cs="Times New Roman"/>
          <w:color w:val="000000" w:themeColor="text1" w:themeTint="FF" w:themeShade="FF"/>
          <w:vertAlign w:val="superscript"/>
        </w:rPr>
        <w:t>th</w:t>
      </w:r>
      <w:r w:rsidRPr="7B1891AE" w:rsidR="40EFBBBA">
        <w:rPr>
          <w:rFonts w:ascii="Times New Roman" w:hAnsi="Times New Roman" w:eastAsia="Times New Roman" w:cs="Times New Roman"/>
          <w:color w:val="000000" w:themeColor="text1" w:themeTint="FF" w:themeShade="FF"/>
        </w:rPr>
        <w:t xml:space="preserve">. </w:t>
      </w:r>
    </w:p>
    <w:p w:rsidR="3F0665F9" w:rsidP="7B1891AE" w:rsidRDefault="3F0665F9" w14:paraId="1AB8D448" w14:textId="0D5BCA5A">
      <w:pPr>
        <w:numPr>
          <w:ilvl w:val="1"/>
          <w:numId w:val="2"/>
        </w:numPr>
        <w:spacing w:line="259" w:lineRule="auto"/>
        <w:rPr>
          <w:rFonts w:ascii="Times New Roman" w:hAnsi="Times New Roman" w:eastAsia="Times New Roman" w:cs="Times New Roman"/>
          <w:color w:val="000000" w:themeColor="text1" w:themeTint="FF" w:themeShade="FF"/>
        </w:rPr>
      </w:pPr>
      <w:r w:rsidRPr="7B1891AE" w:rsidR="3F0665F9">
        <w:rPr>
          <w:rFonts w:ascii="Times New Roman" w:hAnsi="Times New Roman" w:eastAsia="Times New Roman" w:cs="Times New Roman"/>
          <w:b w:val="1"/>
          <w:bCs w:val="1"/>
          <w:color w:val="000000" w:themeColor="text1" w:themeTint="FF" w:themeShade="FF"/>
        </w:rPr>
        <w:t>Faculty Governance in Tri-Campus Structure</w:t>
      </w:r>
      <w:r w:rsidRPr="7B1891AE" w:rsidR="004154F0">
        <w:rPr>
          <w:rFonts w:ascii="Times New Roman" w:hAnsi="Times New Roman" w:eastAsia="Times New Roman" w:cs="Times New Roman"/>
          <w:color w:val="000000" w:themeColor="text1" w:themeTint="FF" w:themeShade="FF"/>
        </w:rPr>
        <w:t xml:space="preserve"> </w:t>
      </w:r>
    </w:p>
    <w:p w:rsidR="14C4E8D3" w:rsidP="7B1891AE" w:rsidRDefault="14C4E8D3" w14:paraId="2BBEF0DD" w14:textId="3A945A8E">
      <w:pPr>
        <w:pStyle w:val="Normal"/>
        <w:numPr>
          <w:ilvl w:val="2"/>
          <w:numId w:val="2"/>
        </w:numPr>
        <w:spacing w:line="259" w:lineRule="auto"/>
        <w:rPr>
          <w:rFonts w:ascii="Times New Roman" w:hAnsi="Times New Roman" w:eastAsia="Times New Roman" w:cs="Times New Roman"/>
          <w:color w:val="000000" w:themeColor="text1" w:themeTint="FF" w:themeShade="FF"/>
        </w:rPr>
      </w:pPr>
      <w:r w:rsidRPr="7B1891AE" w:rsidR="14C4E8D3">
        <w:rPr>
          <w:rFonts w:ascii="Times New Roman" w:hAnsi="Times New Roman" w:eastAsia="Times New Roman" w:cs="Times New Roman"/>
          <w:color w:val="000000" w:themeColor="text1" w:themeTint="FF" w:themeShade="FF"/>
        </w:rPr>
        <w:t>The Chair of Faculty Assembly</w:t>
      </w:r>
      <w:r w:rsidRPr="7B1891AE" w:rsidR="29C1272C">
        <w:rPr>
          <w:rFonts w:ascii="Times New Roman" w:hAnsi="Times New Roman" w:eastAsia="Times New Roman" w:cs="Times New Roman"/>
          <w:color w:val="000000" w:themeColor="text1" w:themeTint="FF" w:themeShade="FF"/>
        </w:rPr>
        <w:t xml:space="preserve"> </w:t>
      </w:r>
      <w:r w:rsidRPr="7B1891AE" w:rsidR="03085295">
        <w:rPr>
          <w:rFonts w:ascii="Times New Roman" w:hAnsi="Times New Roman" w:eastAsia="Times New Roman" w:cs="Times New Roman"/>
          <w:color w:val="000000" w:themeColor="text1" w:themeTint="FF" w:themeShade="FF"/>
        </w:rPr>
        <w:t>re</w:t>
      </w:r>
      <w:r w:rsidRPr="7B1891AE" w:rsidR="1E57ADDC">
        <w:rPr>
          <w:rFonts w:ascii="Times New Roman" w:hAnsi="Times New Roman" w:eastAsia="Times New Roman" w:cs="Times New Roman"/>
          <w:color w:val="000000" w:themeColor="text1" w:themeTint="FF" w:themeShade="FF"/>
        </w:rPr>
        <w:t>viewed</w:t>
      </w:r>
      <w:r w:rsidRPr="7B1891AE" w:rsidR="5A8CD543">
        <w:rPr>
          <w:rFonts w:ascii="Times New Roman" w:hAnsi="Times New Roman" w:eastAsia="Times New Roman" w:cs="Times New Roman"/>
          <w:color w:val="000000" w:themeColor="text1" w:themeTint="FF" w:themeShade="FF"/>
        </w:rPr>
        <w:t xml:space="preserve"> the following:</w:t>
      </w:r>
    </w:p>
    <w:p w:rsidR="7A5BC1E9" w:rsidP="7B1891AE" w:rsidRDefault="7A5BC1E9" w14:paraId="78E1E833" w14:textId="5E471D25">
      <w:pPr>
        <w:pStyle w:val="Normal"/>
        <w:numPr>
          <w:ilvl w:val="3"/>
          <w:numId w:val="2"/>
        </w:numPr>
        <w:spacing w:line="259" w:lineRule="auto"/>
        <w:rPr>
          <w:rFonts w:ascii="Times New Roman" w:hAnsi="Times New Roman" w:eastAsia="Times New Roman" w:cs="Times New Roman"/>
          <w:color w:val="000000" w:themeColor="text1" w:themeTint="FF" w:themeShade="FF"/>
        </w:rPr>
      </w:pPr>
      <w:r w:rsidRPr="7B1891AE" w:rsidR="7A5BC1E9">
        <w:rPr>
          <w:rFonts w:ascii="Times New Roman" w:hAnsi="Times New Roman" w:eastAsia="Times New Roman" w:cs="Times New Roman"/>
          <w:color w:val="000000" w:themeColor="text1" w:themeTint="FF" w:themeShade="FF"/>
        </w:rPr>
        <w:t xml:space="preserve">Faculty Senate Priorities outlined in the </w:t>
      </w:r>
      <w:r w:rsidRPr="7B1891AE" w:rsidR="7A5BC1E9">
        <w:rPr>
          <w:rFonts w:ascii="Times New Roman" w:hAnsi="Times New Roman" w:eastAsia="Times New Roman" w:cs="Times New Roman"/>
          <w:color w:val="000000" w:themeColor="text1" w:themeTint="FF" w:themeShade="FF"/>
        </w:rPr>
        <w:t>UW interview of the Faculty Senate chair</w:t>
      </w:r>
      <w:r w:rsidRPr="7B1891AE" w:rsidR="7289EA62">
        <w:rPr>
          <w:rFonts w:ascii="Times New Roman" w:hAnsi="Times New Roman" w:eastAsia="Times New Roman" w:cs="Times New Roman"/>
          <w:color w:val="000000" w:themeColor="text1" w:themeTint="FF" w:themeShade="FF"/>
        </w:rPr>
        <w:t xml:space="preserve">: </w:t>
      </w:r>
      <w:hyperlink r:id="Rc947a665cc324ac3">
        <w:r w:rsidRPr="7B1891AE" w:rsidR="7289EA62">
          <w:rPr>
            <w:rStyle w:val="Hyperlink"/>
            <w:rFonts w:ascii="Calibri" w:hAnsi="Calibri" w:eastAsia="Calibri" w:cs="Calibri"/>
            <w:noProof w:val="0"/>
            <w:sz w:val="22"/>
            <w:szCs w:val="22"/>
            <w:lang w:val="en-US"/>
          </w:rPr>
          <w:t>https://www.washington.edu/news/2023/12/28/faculty-senate-chair-cynthia-dougherty-brings-awareness-to-faculty-wellbeing/</w:t>
        </w:r>
      </w:hyperlink>
    </w:p>
    <w:p w:rsidR="0F9743B4" w:rsidP="7B1891AE" w:rsidRDefault="0F9743B4" w14:paraId="3375A117" w14:textId="6D4CCB88">
      <w:pPr>
        <w:pStyle w:val="Normal"/>
        <w:numPr>
          <w:ilvl w:val="3"/>
          <w:numId w:val="2"/>
        </w:numPr>
        <w:spacing w:line="259" w:lineRule="auto"/>
        <w:rPr>
          <w:rFonts w:ascii="Times New Roman" w:hAnsi="Times New Roman" w:eastAsia="Times New Roman" w:cs="Times New Roman"/>
          <w:color w:val="000000" w:themeColor="text1" w:themeTint="FF" w:themeShade="FF"/>
        </w:rPr>
      </w:pPr>
      <w:r w:rsidRPr="7B1891AE" w:rsidR="0F9743B4">
        <w:rPr>
          <w:rFonts w:ascii="Times New Roman" w:hAnsi="Times New Roman" w:eastAsia="Times New Roman" w:cs="Times New Roman"/>
          <w:color w:val="000000" w:themeColor="text1" w:themeTint="FF" w:themeShade="FF"/>
        </w:rPr>
        <w:t>T</w:t>
      </w:r>
      <w:r w:rsidRPr="7B1891AE" w:rsidR="03085295">
        <w:rPr>
          <w:rFonts w:ascii="Times New Roman" w:hAnsi="Times New Roman" w:eastAsia="Times New Roman" w:cs="Times New Roman"/>
          <w:color w:val="000000" w:themeColor="text1" w:themeTint="FF" w:themeShade="FF"/>
        </w:rPr>
        <w:t>he improvement o</w:t>
      </w:r>
      <w:r w:rsidRPr="7B1891AE" w:rsidR="096242C1">
        <w:rPr>
          <w:rFonts w:ascii="Times New Roman" w:hAnsi="Times New Roman" w:eastAsia="Times New Roman" w:cs="Times New Roman"/>
          <w:color w:val="000000" w:themeColor="text1" w:themeTint="FF" w:themeShade="FF"/>
        </w:rPr>
        <w:t>n</w:t>
      </w:r>
      <w:r w:rsidRPr="7B1891AE" w:rsidR="03085295">
        <w:rPr>
          <w:rFonts w:ascii="Times New Roman" w:hAnsi="Times New Roman" w:eastAsia="Times New Roman" w:cs="Times New Roman"/>
          <w:color w:val="000000" w:themeColor="text1" w:themeTint="FF" w:themeShade="FF"/>
        </w:rPr>
        <w:t xml:space="preserve"> tri-campus engagement </w:t>
      </w:r>
      <w:r w:rsidRPr="7B1891AE" w:rsidR="77555029">
        <w:rPr>
          <w:rFonts w:ascii="Times New Roman" w:hAnsi="Times New Roman" w:eastAsia="Times New Roman" w:cs="Times New Roman"/>
          <w:color w:val="000000" w:themeColor="text1" w:themeTint="FF" w:themeShade="FF"/>
        </w:rPr>
        <w:t>for the past half year</w:t>
      </w:r>
      <w:r w:rsidRPr="7B1891AE" w:rsidR="2C9C220C">
        <w:rPr>
          <w:rFonts w:ascii="Times New Roman" w:hAnsi="Times New Roman" w:eastAsia="Times New Roman" w:cs="Times New Roman"/>
          <w:color w:val="000000" w:themeColor="text1" w:themeTint="FF" w:themeShade="FF"/>
        </w:rPr>
        <w:t xml:space="preserve">. </w:t>
      </w:r>
    </w:p>
    <w:p w:rsidR="2C9C220C" w:rsidP="4E263CDE" w:rsidRDefault="2C9C220C" w14:paraId="402F1CFF" w14:textId="40BF45FC">
      <w:pPr>
        <w:pStyle w:val="ListParagraph"/>
        <w:numPr>
          <w:ilvl w:val="3"/>
          <w:numId w:val="2"/>
        </w:numPr>
        <w:suppressLineNumbers w:val="0"/>
        <w:bidi w:val="0"/>
        <w:spacing w:before="0" w:beforeAutospacing="off" w:after="0" w:afterAutospacing="off" w:line="259" w:lineRule="auto"/>
        <w:ind w:right="0"/>
        <w:jc w:val="left"/>
        <w:rPr>
          <w:rFonts w:ascii="Times New Roman" w:hAnsi="Times New Roman" w:eastAsia="Times New Roman" w:cs="Times New Roman"/>
          <w:color w:val="000000" w:themeColor="text1" w:themeTint="FF" w:themeShade="FF"/>
        </w:rPr>
      </w:pPr>
      <w:r w:rsidRPr="4E263CDE" w:rsidR="2C9C220C">
        <w:rPr>
          <w:rFonts w:ascii="Times New Roman" w:hAnsi="Times New Roman" w:eastAsia="Times New Roman" w:cs="Times New Roman"/>
          <w:color w:val="000000" w:themeColor="text1" w:themeTint="FF" w:themeShade="FF"/>
        </w:rPr>
        <w:t>The faculty code</w:t>
      </w:r>
      <w:r w:rsidRPr="4E263CDE" w:rsidR="77555029">
        <w:rPr>
          <w:rFonts w:ascii="Times New Roman" w:hAnsi="Times New Roman" w:eastAsia="Times New Roman" w:cs="Times New Roman"/>
          <w:color w:val="000000" w:themeColor="text1" w:themeTint="FF" w:themeShade="FF"/>
        </w:rPr>
        <w:t xml:space="preserve"> slides </w:t>
      </w:r>
      <w:r w:rsidRPr="4E263CDE" w:rsidR="3D71A83C">
        <w:rPr>
          <w:rFonts w:ascii="Times New Roman" w:hAnsi="Times New Roman" w:eastAsia="Times New Roman" w:cs="Times New Roman"/>
          <w:color w:val="000000" w:themeColor="text1" w:themeTint="FF" w:themeShade="FF"/>
        </w:rPr>
        <w:t xml:space="preserve">used </w:t>
      </w:r>
      <w:r w:rsidRPr="4E263CDE" w:rsidR="77555029">
        <w:rPr>
          <w:rFonts w:ascii="Times New Roman" w:hAnsi="Times New Roman" w:eastAsia="Times New Roman" w:cs="Times New Roman"/>
          <w:color w:val="000000" w:themeColor="text1" w:themeTint="FF" w:themeShade="FF"/>
        </w:rPr>
        <w:t xml:space="preserve">for </w:t>
      </w:r>
      <w:r w:rsidRPr="4E263CDE" w:rsidR="5D430AE0">
        <w:rPr>
          <w:rFonts w:ascii="Times New Roman" w:hAnsi="Times New Roman" w:eastAsia="Times New Roman" w:cs="Times New Roman"/>
          <w:color w:val="000000" w:themeColor="text1" w:themeTint="FF" w:themeShade="FF"/>
        </w:rPr>
        <w:t xml:space="preserve">the </w:t>
      </w:r>
      <w:r w:rsidRPr="4E263CDE" w:rsidR="1E9E25AF">
        <w:rPr>
          <w:rFonts w:ascii="Times New Roman" w:hAnsi="Times New Roman" w:eastAsia="Times New Roman" w:cs="Times New Roman"/>
          <w:color w:val="000000" w:themeColor="text1" w:themeTint="FF" w:themeShade="FF"/>
        </w:rPr>
        <w:t>onboard training</w:t>
      </w:r>
      <w:r w:rsidRPr="4E263CDE" w:rsidR="058BBFD6">
        <w:rPr>
          <w:rFonts w:ascii="Times New Roman" w:hAnsi="Times New Roman" w:eastAsia="Times New Roman" w:cs="Times New Roman"/>
          <w:color w:val="000000" w:themeColor="text1" w:themeTint="FF" w:themeShade="FF"/>
        </w:rPr>
        <w:t xml:space="preserve"> of new UW</w:t>
      </w:r>
      <w:r w:rsidRPr="4E263CDE" w:rsidR="6FA53F83">
        <w:rPr>
          <w:rFonts w:ascii="Times New Roman" w:hAnsi="Times New Roman" w:eastAsia="Times New Roman" w:cs="Times New Roman"/>
          <w:color w:val="000000" w:themeColor="text1" w:themeTint="FF" w:themeShade="FF"/>
        </w:rPr>
        <w:t xml:space="preserve"> </w:t>
      </w:r>
      <w:r w:rsidRPr="4E263CDE" w:rsidR="058BBFD6">
        <w:rPr>
          <w:rFonts w:ascii="Times New Roman" w:hAnsi="Times New Roman" w:eastAsia="Times New Roman" w:cs="Times New Roman"/>
          <w:color w:val="000000" w:themeColor="text1" w:themeTint="FF" w:themeShade="FF"/>
        </w:rPr>
        <w:t>administrators</w:t>
      </w:r>
      <w:r w:rsidRPr="4E263CDE" w:rsidR="1E9E25AF">
        <w:rPr>
          <w:rFonts w:ascii="Times New Roman" w:hAnsi="Times New Roman" w:eastAsia="Times New Roman" w:cs="Times New Roman"/>
          <w:color w:val="000000" w:themeColor="text1" w:themeTint="FF" w:themeShade="FF"/>
        </w:rPr>
        <w:t xml:space="preserve"> by</w:t>
      </w:r>
      <w:r w:rsidRPr="4E263CDE" w:rsidR="77555029">
        <w:rPr>
          <w:rFonts w:ascii="Times New Roman" w:hAnsi="Times New Roman" w:eastAsia="Times New Roman" w:cs="Times New Roman"/>
          <w:color w:val="000000" w:themeColor="text1" w:themeTint="FF" w:themeShade="FF"/>
        </w:rPr>
        <w:t xml:space="preserve"> the Office of Academic Personnel</w:t>
      </w:r>
      <w:r w:rsidRPr="4E263CDE" w:rsidR="0BEE94A5">
        <w:rPr>
          <w:rFonts w:ascii="Times New Roman" w:hAnsi="Times New Roman" w:eastAsia="Times New Roman" w:cs="Times New Roman"/>
          <w:color w:val="000000" w:themeColor="text1" w:themeTint="FF" w:themeShade="FF"/>
        </w:rPr>
        <w:t xml:space="preserve"> (OAP)</w:t>
      </w:r>
      <w:r w:rsidRPr="4E263CDE" w:rsidR="707320FC">
        <w:rPr>
          <w:rFonts w:ascii="Times New Roman" w:hAnsi="Times New Roman" w:eastAsia="Times New Roman" w:cs="Times New Roman"/>
          <w:color w:val="000000" w:themeColor="text1" w:themeTint="FF" w:themeShade="FF"/>
        </w:rPr>
        <w:t xml:space="preserve"> were shared</w:t>
      </w:r>
      <w:r w:rsidRPr="4E263CDE" w:rsidR="7FF48933">
        <w:rPr>
          <w:rFonts w:ascii="Times New Roman" w:hAnsi="Times New Roman" w:eastAsia="Times New Roman" w:cs="Times New Roman"/>
          <w:color w:val="000000" w:themeColor="text1" w:themeTint="FF" w:themeShade="FF"/>
        </w:rPr>
        <w:t xml:space="preserve"> </w:t>
      </w:r>
      <w:r w:rsidRPr="4E263CDE" w:rsidR="5CFC930D">
        <w:rPr>
          <w:rFonts w:ascii="Times New Roman" w:hAnsi="Times New Roman" w:eastAsia="Times New Roman" w:cs="Times New Roman"/>
          <w:color w:val="000000" w:themeColor="text1" w:themeTint="FF" w:themeShade="FF"/>
        </w:rPr>
        <w:t xml:space="preserve">to </w:t>
      </w:r>
      <w:r w:rsidRPr="4E263CDE" w:rsidR="426BD916">
        <w:rPr>
          <w:rFonts w:ascii="Times New Roman" w:hAnsi="Times New Roman" w:eastAsia="Times New Roman" w:cs="Times New Roman"/>
          <w:color w:val="000000" w:themeColor="text1" w:themeTint="FF" w:themeShade="FF"/>
        </w:rPr>
        <w:t xml:space="preserve">have the EC </w:t>
      </w:r>
      <w:r w:rsidRPr="4E263CDE" w:rsidR="276FF448">
        <w:rPr>
          <w:rFonts w:ascii="Times New Roman" w:hAnsi="Times New Roman" w:eastAsia="Times New Roman" w:cs="Times New Roman"/>
          <w:color w:val="000000" w:themeColor="text1" w:themeTint="FF" w:themeShade="FF"/>
        </w:rPr>
        <w:t xml:space="preserve">aligned with </w:t>
      </w:r>
      <w:r w:rsidRPr="4E263CDE" w:rsidR="0085FDE7">
        <w:rPr>
          <w:rFonts w:ascii="Times New Roman" w:hAnsi="Times New Roman" w:eastAsia="Times New Roman" w:cs="Times New Roman"/>
          <w:color w:val="000000" w:themeColor="text1" w:themeTint="FF" w:themeShade="FF"/>
        </w:rPr>
        <w:t xml:space="preserve">the </w:t>
      </w:r>
      <w:r w:rsidRPr="4E263CDE" w:rsidR="38094B50">
        <w:rPr>
          <w:rFonts w:ascii="Times New Roman" w:hAnsi="Times New Roman" w:eastAsia="Times New Roman" w:cs="Times New Roman"/>
          <w:color w:val="000000" w:themeColor="text1" w:themeTint="FF" w:themeShade="FF"/>
        </w:rPr>
        <w:t>OAP</w:t>
      </w:r>
      <w:r w:rsidRPr="4E263CDE" w:rsidR="276FF448">
        <w:rPr>
          <w:rFonts w:ascii="Times New Roman" w:hAnsi="Times New Roman" w:eastAsia="Times New Roman" w:cs="Times New Roman"/>
          <w:color w:val="000000" w:themeColor="text1" w:themeTint="FF" w:themeShade="FF"/>
        </w:rPr>
        <w:t xml:space="preserve"> about the interpretation of the Faculty Code</w:t>
      </w:r>
      <w:r w:rsidRPr="4E263CDE" w:rsidR="0CAE4408">
        <w:rPr>
          <w:rFonts w:ascii="Times New Roman" w:hAnsi="Times New Roman" w:eastAsia="Times New Roman" w:cs="Times New Roman"/>
          <w:color w:val="000000" w:themeColor="text1" w:themeTint="FF" w:themeShade="FF"/>
        </w:rPr>
        <w:t xml:space="preserve">. </w:t>
      </w:r>
      <w:r w:rsidRPr="4E263CDE" w:rsidR="09EC4141">
        <w:rPr>
          <w:rFonts w:ascii="Times New Roman" w:hAnsi="Times New Roman" w:eastAsia="Times New Roman" w:cs="Times New Roman"/>
          <w:color w:val="000000" w:themeColor="text1" w:themeTint="FF" w:themeShade="FF"/>
        </w:rPr>
        <w:t>Faculty Code functions as both an employment document and as a (shared-)governance document</w:t>
      </w:r>
      <w:r w:rsidRPr="4E263CDE" w:rsidR="01D0A926">
        <w:rPr>
          <w:rFonts w:ascii="Times New Roman" w:hAnsi="Times New Roman" w:eastAsia="Times New Roman" w:cs="Times New Roman"/>
          <w:color w:val="000000" w:themeColor="text1" w:themeTint="FF" w:themeShade="FF"/>
        </w:rPr>
        <w:t>.</w:t>
      </w:r>
      <w:r w:rsidRPr="4E263CDE" w:rsidR="01D0A926">
        <w:rPr>
          <w:rFonts w:ascii="Times New Roman" w:hAnsi="Times New Roman" w:eastAsia="Times New Roman" w:cs="Times New Roman"/>
          <w:color w:val="000000" w:themeColor="text1" w:themeTint="FF" w:themeShade="FF"/>
        </w:rPr>
        <w:t xml:space="preserve"> </w:t>
      </w:r>
    </w:p>
    <w:p w:rsidR="26AF5FF4" w:rsidP="5A8E6E85" w:rsidRDefault="26AF5FF4" w14:paraId="0F985C43" w14:textId="6B05B2FE">
      <w:pPr>
        <w:numPr>
          <w:ilvl w:val="3"/>
          <w:numId w:val="2"/>
        </w:numPr>
        <w:spacing w:line="259" w:lineRule="auto"/>
        <w:rPr>
          <w:rFonts w:ascii="Times New Roman" w:hAnsi="Times New Roman" w:eastAsia="Times New Roman" w:cs="Times New Roman"/>
          <w:color w:val="000000" w:themeColor="text1"/>
        </w:rPr>
      </w:pPr>
      <w:r w:rsidRPr="7B1891AE" w:rsidR="79AC51F4">
        <w:rPr>
          <w:rFonts w:ascii="Times New Roman" w:hAnsi="Times New Roman" w:eastAsia="Times New Roman" w:cs="Times New Roman"/>
          <w:color w:val="000000" w:themeColor="text1" w:themeTint="FF" w:themeShade="FF"/>
        </w:rPr>
        <w:t>Definition of Shared Governance</w:t>
      </w:r>
    </w:p>
    <w:p w:rsidR="26AF5FF4" w:rsidP="5A8E6E85" w:rsidRDefault="26AF5FF4" w14:paraId="75D156EE" w14:textId="3DD6A22A">
      <w:pPr>
        <w:numPr>
          <w:ilvl w:val="4"/>
          <w:numId w:val="2"/>
        </w:numPr>
        <w:spacing w:line="259" w:lineRule="auto"/>
        <w:rPr>
          <w:rFonts w:ascii="Times New Roman" w:hAnsi="Times New Roman" w:eastAsia="Times New Roman" w:cs="Times New Roman"/>
          <w:color w:val="000000" w:themeColor="text1"/>
        </w:rPr>
      </w:pPr>
      <w:r w:rsidRPr="7B1891AE" w:rsidR="79AC51F4">
        <w:rPr>
          <w:rFonts w:ascii="Times New Roman" w:hAnsi="Times New Roman" w:eastAsia="Times New Roman" w:cs="Times New Roman"/>
          <w:color w:val="000000" w:themeColor="text1" w:themeTint="FF" w:themeShade="FF"/>
        </w:rPr>
        <w:t>“</w:t>
      </w:r>
      <w:r w:rsidRPr="7B1891AE" w:rsidR="79AC51F4">
        <w:rPr>
          <w:rFonts w:ascii="Times New Roman" w:hAnsi="Times New Roman" w:eastAsia="Times New Roman" w:cs="Times New Roman"/>
          <w:i w:val="1"/>
          <w:iCs w:val="1"/>
          <w:color w:val="000000" w:themeColor="text1" w:themeTint="FF" w:themeShade="FF"/>
        </w:rPr>
        <w:t xml:space="preserve">The UW system of shared governance makes it a </w:t>
      </w:r>
      <w:r w:rsidRPr="7B1891AE" w:rsidR="79AC51F4">
        <w:rPr>
          <w:rFonts w:ascii="Times New Roman" w:hAnsi="Times New Roman" w:eastAsia="Times New Roman" w:cs="Times New Roman"/>
          <w:i w:val="1"/>
          <w:iCs w:val="1"/>
          <w:color w:val="000000" w:themeColor="text1" w:themeTint="FF" w:themeShade="FF"/>
          <w:u w:val="single"/>
        </w:rPr>
        <w:t>responsibility</w:t>
      </w:r>
      <w:r w:rsidRPr="7B1891AE" w:rsidR="79AC51F4">
        <w:rPr>
          <w:rFonts w:ascii="Times New Roman" w:hAnsi="Times New Roman" w:eastAsia="Times New Roman" w:cs="Times New Roman"/>
          <w:i w:val="1"/>
          <w:iCs w:val="1"/>
          <w:color w:val="000000" w:themeColor="text1" w:themeTint="FF" w:themeShade="FF"/>
        </w:rPr>
        <w:t xml:space="preserve"> of the faculty to share with the administration, the day-to-day running of the University. The four </w:t>
      </w:r>
      <w:r w:rsidRPr="7B1891AE" w:rsidR="4E9C50B8">
        <w:rPr>
          <w:rFonts w:ascii="Times New Roman" w:hAnsi="Times New Roman" w:eastAsia="Times New Roman" w:cs="Times New Roman"/>
          <w:i w:val="1"/>
          <w:iCs w:val="1"/>
          <w:color w:val="000000" w:themeColor="text1" w:themeTint="FF" w:themeShade="FF"/>
        </w:rPr>
        <w:t xml:space="preserve">Institutions </w:t>
      </w:r>
      <w:r w:rsidRPr="7B1891AE" w:rsidR="62F7E2B8">
        <w:rPr>
          <w:rFonts w:ascii="Times New Roman" w:hAnsi="Times New Roman" w:eastAsia="Times New Roman" w:cs="Times New Roman"/>
          <w:i w:val="1"/>
          <w:iCs w:val="1"/>
          <w:color w:val="000000" w:themeColor="text1" w:themeTint="FF" w:themeShade="FF"/>
        </w:rPr>
        <w:t>of faculty governance are the faculty senate, secretary of the faculty. University faculty councils, and the elected faculty councils within schools and colleges</w:t>
      </w:r>
      <w:r w:rsidRPr="7B1891AE" w:rsidR="62F7E2B8">
        <w:rPr>
          <w:rFonts w:ascii="Times New Roman" w:hAnsi="Times New Roman" w:eastAsia="Times New Roman" w:cs="Times New Roman"/>
          <w:color w:val="000000" w:themeColor="text1" w:themeTint="FF" w:themeShade="FF"/>
        </w:rPr>
        <w:t>.”</w:t>
      </w:r>
    </w:p>
    <w:p w:rsidR="00C90E7F" w:rsidP="7B1891AE" w:rsidRDefault="00C90E7F" w14:paraId="5439D3EA" w14:textId="25021F94">
      <w:pPr>
        <w:numPr>
          <w:ilvl w:val="3"/>
          <w:numId w:val="2"/>
        </w:numPr>
        <w:spacing w:line="259" w:lineRule="auto"/>
        <w:rPr>
          <w:rFonts w:ascii="Times New Roman" w:hAnsi="Times New Roman" w:eastAsia="Times New Roman" w:cs="Times New Roman"/>
          <w:color w:val="000000" w:themeColor="text1"/>
        </w:rPr>
      </w:pPr>
      <w:r w:rsidRPr="7B1891AE" w:rsidR="1014EE74">
        <w:rPr>
          <w:rFonts w:ascii="Times New Roman" w:hAnsi="Times New Roman" w:eastAsia="Times New Roman" w:cs="Times New Roman"/>
          <w:color w:val="000000" w:themeColor="text1" w:themeTint="FF" w:themeShade="FF"/>
        </w:rPr>
        <w:t>Introduc</w:t>
      </w:r>
      <w:r w:rsidRPr="7B1891AE" w:rsidR="42EDDAC3">
        <w:rPr>
          <w:rFonts w:ascii="Times New Roman" w:hAnsi="Times New Roman" w:eastAsia="Times New Roman" w:cs="Times New Roman"/>
          <w:color w:val="000000" w:themeColor="text1" w:themeTint="FF" w:themeShade="FF"/>
        </w:rPr>
        <w:t xml:space="preserve">ed the interpretation of the tri-campus </w:t>
      </w:r>
      <w:r w:rsidRPr="7B1891AE" w:rsidR="1081422D">
        <w:rPr>
          <w:rFonts w:ascii="Times New Roman" w:hAnsi="Times New Roman" w:eastAsia="Times New Roman" w:cs="Times New Roman"/>
          <w:color w:val="000000" w:themeColor="text1" w:themeTint="FF" w:themeShade="FF"/>
        </w:rPr>
        <w:t>faculty</w:t>
      </w:r>
      <w:r w:rsidRPr="7B1891AE" w:rsidR="42EDDAC3">
        <w:rPr>
          <w:rFonts w:ascii="Times New Roman" w:hAnsi="Times New Roman" w:eastAsia="Times New Roman" w:cs="Times New Roman"/>
          <w:color w:val="000000" w:themeColor="text1" w:themeTint="FF" w:themeShade="FF"/>
        </w:rPr>
        <w:t xml:space="preserve"> governance structure by the Bothell Campus</w:t>
      </w:r>
      <w:r w:rsidRPr="7B1891AE" w:rsidR="15F4DDC5">
        <w:rPr>
          <w:rFonts w:ascii="Times New Roman" w:hAnsi="Times New Roman" w:eastAsia="Times New Roman" w:cs="Times New Roman"/>
          <w:color w:val="000000" w:themeColor="text1" w:themeTint="FF" w:themeShade="FF"/>
        </w:rPr>
        <w:t>, presented by</w:t>
      </w:r>
      <w:r w:rsidRPr="7B1891AE" w:rsidR="42EDDAC3">
        <w:rPr>
          <w:rFonts w:ascii="Times New Roman" w:hAnsi="Times New Roman" w:eastAsia="Times New Roman" w:cs="Times New Roman"/>
          <w:color w:val="000000" w:themeColor="text1" w:themeTint="FF" w:themeShade="FF"/>
        </w:rPr>
        <w:t xml:space="preserve"> the Chair of the Faculty Council of Tri-Campus Policy</w:t>
      </w:r>
      <w:r w:rsidRPr="7B1891AE" w:rsidR="73ACAC84">
        <w:rPr>
          <w:rFonts w:ascii="Times New Roman" w:hAnsi="Times New Roman" w:eastAsia="Times New Roman" w:cs="Times New Roman"/>
          <w:color w:val="000000" w:themeColor="text1" w:themeTint="FF" w:themeShade="FF"/>
        </w:rPr>
        <w:t xml:space="preserve"> (FCTCP)</w:t>
      </w:r>
      <w:r w:rsidRPr="7B1891AE" w:rsidR="42EDDAC3">
        <w:rPr>
          <w:rFonts w:ascii="Times New Roman" w:hAnsi="Times New Roman" w:eastAsia="Times New Roman" w:cs="Times New Roman"/>
          <w:color w:val="000000" w:themeColor="text1" w:themeTint="FF" w:themeShade="FF"/>
        </w:rPr>
        <w:t xml:space="preserve">:  </w:t>
      </w:r>
      <w:hyperlink r:id="R60302d9bb20d4f31">
        <w:r w:rsidRPr="7B1891AE" w:rsidR="3FC2215E">
          <w:rPr>
            <w:rStyle w:val="Hyperlink"/>
            <w:rFonts w:ascii="Times New Roman" w:hAnsi="Times New Roman" w:eastAsia="Times New Roman" w:cs="Times New Roman"/>
          </w:rPr>
          <w:t>https://www.uwb.edu/gfo/gfo/what-is-faculty-governance</w:t>
        </w:r>
      </w:hyperlink>
    </w:p>
    <w:p w:rsidR="00C90E7F" w:rsidP="7B1891AE" w:rsidRDefault="00C90E7F" w14:paraId="2E5408F2" w14:textId="3FC469A1">
      <w:pPr>
        <w:spacing w:line="259" w:lineRule="auto"/>
        <w:ind w:left="0"/>
        <w:rPr>
          <w:rFonts w:ascii="Times New Roman" w:hAnsi="Times New Roman" w:eastAsia="Times New Roman" w:cs="Times New Roman"/>
          <w:color w:val="000000" w:themeColor="text1"/>
        </w:rPr>
      </w:pPr>
      <w:r w:rsidRPr="7B1891AE" w:rsidR="3CF62C94">
        <w:rPr>
          <w:rFonts w:ascii="Times New Roman" w:hAnsi="Times New Roman" w:eastAsia="Times New Roman" w:cs="Times New Roman"/>
          <w:color w:val="000000" w:themeColor="text1" w:themeTint="FF" w:themeShade="FF"/>
        </w:rPr>
        <w:t xml:space="preserve"> </w:t>
      </w:r>
      <w:bookmarkStart w:name="_GoBack" w:id="8"/>
      <w:bookmarkEnd w:id="8"/>
    </w:p>
    <w:p w:rsidR="5A8E6E85" w:rsidP="5A8E6E85" w:rsidRDefault="5A8E6E85" w14:paraId="5F75B991" w14:textId="6A42E673">
      <w:pPr>
        <w:spacing w:line="259" w:lineRule="auto"/>
        <w:rPr>
          <w:rFonts w:ascii="Times New Roman" w:hAnsi="Times New Roman" w:eastAsia="Times New Roman" w:cs="Times New Roman"/>
          <w:color w:val="000000" w:themeColor="text1"/>
        </w:rPr>
      </w:pPr>
    </w:p>
    <w:p w:rsidRPr="005E64B9" w:rsidR="00085ECC" w:rsidP="00085ECC" w:rsidRDefault="00085ECC" w14:paraId="4E9DAA87" w14:textId="77777777" w14:noSpellErr="1">
      <w:pPr>
        <w:numPr>
          <w:ilvl w:val="0"/>
          <w:numId w:val="2"/>
        </w:numPr>
        <w:rPr>
          <w:b w:val="1"/>
          <w:bCs w:val="1"/>
          <w:color w:val="000000"/>
          <w:sz w:val="28"/>
          <w:szCs w:val="28"/>
        </w:rPr>
      </w:pPr>
      <w:r w:rsidRPr="7B1891AE" w:rsidR="00085ECC">
        <w:rPr>
          <w:rFonts w:ascii="Times New Roman" w:hAnsi="Times New Roman" w:eastAsia="Times New Roman" w:cs="Times New Roman"/>
          <w:b w:val="1"/>
          <w:bCs w:val="1"/>
          <w:color w:val="000000" w:themeColor="text1" w:themeTint="FF" w:themeShade="FF"/>
          <w:sz w:val="28"/>
          <w:szCs w:val="28"/>
        </w:rPr>
        <w:t>Adjournment</w:t>
      </w:r>
    </w:p>
    <w:p w:rsidR="00085ECC" w:rsidP="00085ECC" w:rsidRDefault="00085ECC" w14:paraId="11A3D4A3" w14:textId="77777777">
      <w:pPr>
        <w:pStyle w:val="ListParagraph"/>
        <w:numPr>
          <w:ilvl w:val="0"/>
          <w:numId w:val="3"/>
        </w:numPr>
        <w:rPr>
          <w:rFonts w:ascii="Times New Roman" w:hAnsi="Times New Roman" w:cs="Times New Roman"/>
          <w:color w:val="000000"/>
        </w:rPr>
      </w:pPr>
      <w:r w:rsidRPr="6B67984C">
        <w:rPr>
          <w:rFonts w:ascii="Times New Roman" w:hAnsi="Times New Roman" w:eastAsia="Times New Roman" w:cs="Times New Roman"/>
          <w:color w:val="000000" w:themeColor="text1"/>
        </w:rPr>
        <w:t>The meeting was adjourned at</w:t>
      </w:r>
      <w:r w:rsidRPr="6B67984C">
        <w:rPr>
          <w:rFonts w:ascii="Times New Roman" w:hAnsi="Times New Roman" w:eastAsia="Times New Roman" w:cs="Times New Roman"/>
        </w:rPr>
        <w:t xml:space="preserve"> 2:59p.m.</w:t>
      </w:r>
    </w:p>
    <w:p w:rsidRPr="00BB17F4" w:rsidR="00085ECC" w:rsidP="00085ECC" w:rsidRDefault="00085ECC" w14:paraId="552131A7" w14:textId="4963F49D">
      <w:pPr>
        <w:pStyle w:val="ListParagraph"/>
        <w:numPr>
          <w:ilvl w:val="1"/>
          <w:numId w:val="3"/>
        </w:numPr>
        <w:rPr>
          <w:rFonts w:ascii="Times New Roman" w:hAnsi="Times New Roman" w:cs="Times New Roman"/>
          <w:color w:val="000000"/>
        </w:rPr>
      </w:pPr>
      <w:r w:rsidRPr="7B1891AE" w:rsidR="00085ECC">
        <w:rPr>
          <w:rFonts w:ascii="Times New Roman" w:hAnsi="Times New Roman" w:eastAsia="Times New Roman" w:cs="Times New Roman"/>
          <w:color w:val="000000" w:themeColor="text1" w:themeTint="FF" w:themeShade="FF"/>
        </w:rPr>
        <w:t>Next meeting: January 29, 2024,</w:t>
      </w:r>
      <w:r w:rsidRPr="7B1891AE" w:rsidR="00085ECC">
        <w:rPr>
          <w:rFonts w:ascii="Times New Roman" w:hAnsi="Times New Roman" w:eastAsia="Times New Roman" w:cs="Times New Roman"/>
        </w:rPr>
        <w:t xml:space="preserve"> </w:t>
      </w:r>
      <w:r w:rsidRPr="7B1891AE" w:rsidR="06B1B48E">
        <w:rPr>
          <w:rFonts w:ascii="Times New Roman" w:hAnsi="Times New Roman" w:eastAsia="Times New Roman" w:cs="Times New Roman"/>
        </w:rPr>
        <w:t>Zoom</w:t>
      </w:r>
      <w:r w:rsidRPr="7B1891AE" w:rsidR="00085ECC">
        <w:rPr>
          <w:rFonts w:ascii="Times New Roman" w:hAnsi="Times New Roman" w:eastAsia="Times New Roman" w:cs="Times New Roman"/>
        </w:rPr>
        <w:t>.</w:t>
      </w:r>
    </w:p>
    <w:p w:rsidR="0070687A" w:rsidP="00085ECC" w:rsidRDefault="0070687A" w14:paraId="757AB599" w14:textId="77777777"/>
    <w:p w:rsidR="00085ECC" w:rsidP="00085ECC" w:rsidRDefault="00085ECC" w14:paraId="7F9597ED" w14:textId="77777777"/>
    <w:p w:rsidR="00085ECC" w:rsidP="00085ECC" w:rsidRDefault="00085ECC" w14:paraId="28F26E4A" w14:textId="77777777"/>
    <w:p w:rsidR="00085ECC" w:rsidP="00085ECC" w:rsidRDefault="00085ECC" w14:paraId="777DC4DA" w14:textId="77777777"/>
    <w:p w:rsidR="00085ECC" w:rsidP="00085ECC" w:rsidRDefault="00085ECC" w14:paraId="2EF5D356" w14:textId="77777777"/>
    <w:p w:rsidR="00085ECC" w:rsidP="00085ECC" w:rsidRDefault="00085ECC" w14:paraId="27B952B3" w14:textId="77777777"/>
    <w:p w:rsidR="00085ECC" w:rsidP="00085ECC" w:rsidRDefault="00085ECC" w14:paraId="0BA6694F" w14:textId="77777777"/>
    <w:p w:rsidR="00085ECC" w:rsidP="00085ECC" w:rsidRDefault="00085ECC" w14:paraId="0A22ABBB" w14:textId="77777777"/>
    <w:p w:rsidR="00085ECC" w:rsidP="00085ECC" w:rsidRDefault="00085ECC" w14:paraId="6F22E8F7" w14:textId="77777777"/>
    <w:p w:rsidR="00085ECC" w:rsidP="00085ECC" w:rsidRDefault="00085ECC" w14:paraId="2950493D" w14:textId="77777777"/>
    <w:p w:rsidR="00085ECC" w:rsidP="00085ECC" w:rsidRDefault="00085ECC" w14:paraId="0816663B" w14:textId="77777777"/>
    <w:p w:rsidR="00085ECC" w:rsidP="00085ECC" w:rsidRDefault="00085ECC" w14:paraId="5E5C9A55" w14:textId="77777777"/>
    <w:p w:rsidR="00085ECC" w:rsidP="00085ECC" w:rsidRDefault="00085ECC" w14:paraId="219991DD" w14:textId="77777777"/>
    <w:p w:rsidR="00085ECC" w:rsidP="00085ECC" w:rsidRDefault="00085ECC" w14:paraId="1B7D7CBE" w14:textId="77777777"/>
    <w:p w:rsidR="00085ECC" w:rsidP="00085ECC" w:rsidRDefault="00085ECC" w14:paraId="38273401" w14:textId="77777777"/>
    <w:p w:rsidR="00085ECC" w:rsidP="00085ECC" w:rsidRDefault="00085ECC" w14:paraId="5302DFEE" w14:textId="77777777"/>
    <w:p w:rsidR="00085ECC" w:rsidP="00085ECC" w:rsidRDefault="00085ECC" w14:paraId="305597EF" w14:textId="77777777"/>
    <w:p w:rsidR="00085ECC" w:rsidP="00085ECC" w:rsidRDefault="00085ECC" w14:paraId="5EB289EF" w14:textId="77777777"/>
    <w:p w:rsidR="00085ECC" w:rsidP="00085ECC" w:rsidRDefault="00085ECC" w14:paraId="02627510" w14:textId="77777777"/>
    <w:p w:rsidR="00085ECC" w:rsidP="00085ECC" w:rsidRDefault="00085ECC" w14:paraId="1631951F" w14:textId="77777777"/>
    <w:p w:rsidR="00085ECC" w:rsidP="00085ECC" w:rsidRDefault="00085ECC" w14:paraId="0732837C" w14:textId="77777777"/>
    <w:p w:rsidR="00085ECC" w:rsidP="00085ECC" w:rsidRDefault="00085ECC" w14:paraId="37EADF86" w14:textId="77777777"/>
    <w:p w:rsidR="00085ECC" w:rsidP="00085ECC" w:rsidRDefault="00085ECC" w14:paraId="488DE95A" w14:textId="77777777"/>
    <w:p w:rsidR="20BD415D" w:rsidP="20BD415D" w:rsidRDefault="20BD415D" w14:paraId="1CCCE63B" w14:textId="0AD3F6E3"/>
    <w:p w:rsidR="20BD415D" w:rsidP="20BD415D" w:rsidRDefault="20BD415D" w14:paraId="323A24A4" w14:textId="047A034F"/>
    <w:p w:rsidR="20BD415D" w:rsidP="20BD415D" w:rsidRDefault="20BD415D" w14:paraId="7BA998B1" w14:textId="7538E9E4"/>
    <w:p w:rsidR="20BD415D" w:rsidP="20BD415D" w:rsidRDefault="20BD415D" w14:paraId="70FAF00A" w14:textId="420E24D6"/>
    <w:p w:rsidR="20BD415D" w:rsidP="20BD415D" w:rsidRDefault="20BD415D" w14:paraId="1A15AB84" w14:textId="26ABC954"/>
    <w:p w:rsidR="20BD415D" w:rsidP="20BD415D" w:rsidRDefault="20BD415D" w14:paraId="19491259" w14:textId="6655A6F6"/>
    <w:p w:rsidR="20BD415D" w:rsidP="20BD415D" w:rsidRDefault="20BD415D" w14:paraId="4961B766" w14:textId="0395FB8B"/>
    <w:p w:rsidR="20BD415D" w:rsidP="20BD415D" w:rsidRDefault="20BD415D" w14:paraId="65BE0B4B" w14:textId="7CF61FFF"/>
    <w:p w:rsidR="20BD415D" w:rsidP="20BD415D" w:rsidRDefault="20BD415D" w14:paraId="7A1F9B4D" w14:textId="3CAB756C"/>
    <w:p w:rsidR="20BD415D" w:rsidP="20BD415D" w:rsidRDefault="20BD415D" w14:paraId="7C13D874" w14:textId="715EDF01"/>
    <w:p w:rsidR="611DFA97" w:rsidP="611DFA97" w:rsidRDefault="611DFA97" w14:paraId="7788BEC6" w14:textId="24EEB807"/>
    <w:p w:rsidR="611DFA97" w:rsidP="611DFA97" w:rsidRDefault="611DFA97" w14:paraId="7E37ACC1" w14:textId="17D57512"/>
    <w:p w:rsidR="611DFA97" w:rsidP="611DFA97" w:rsidRDefault="611DFA97" w14:paraId="433E1A5D" w14:textId="05ADE1BC"/>
    <w:p w:rsidR="611DFA97" w:rsidP="611DFA97" w:rsidRDefault="611DFA97" w14:paraId="4EB9966D" w14:textId="2D8E0212"/>
    <w:p w:rsidR="00085ECC" w:rsidP="00085ECC" w:rsidRDefault="00085ECC" w14:paraId="0AC3B51A" w14:textId="77777777"/>
    <w:p w:rsidR="00C75D88" w:rsidP="00085ECC" w:rsidRDefault="00C75D88" w14:paraId="06E7AB14" w14:textId="77777777"/>
    <w:p w:rsidR="7E168C4A" w:rsidP="20BD415D" w:rsidRDefault="7E168C4A" w14:paraId="71AF3E96" w14:textId="3DFEC1A2" w14:noSpellErr="1">
      <w:pPr>
        <w:pStyle w:val="Heading1"/>
        <w:ind w:left="0"/>
        <w:rPr>
          <w:b w:val="1"/>
          <w:bCs w:val="1"/>
          <w:sz w:val="24"/>
          <w:szCs w:val="24"/>
        </w:rPr>
      </w:pPr>
      <w:r w:rsidRPr="7B1891AE" w:rsidR="421BDBE9">
        <w:rPr>
          <w:rFonts w:ascii="Athelas" w:hAnsi="Athelas" w:eastAsia="Athelas" w:cs="Athelas"/>
          <w:b w:val="1"/>
          <w:bCs w:val="1"/>
          <w:sz w:val="24"/>
          <w:szCs w:val="24"/>
        </w:rPr>
        <w:t>Appendix A: APCC Autumn 2023 Report</w:t>
      </w:r>
    </w:p>
    <w:p w:rsidR="00085ECC" w:rsidP="00085ECC" w:rsidRDefault="00085ECC" w14:paraId="2BD0470C" w14:textId="77777777">
      <w:pPr>
        <w:pStyle w:val="Heading1"/>
        <w:spacing w:line="643" w:lineRule="exact"/>
      </w:pPr>
      <w:r>
        <w:t>Annual Report from Academic Policy and</w:t>
      </w:r>
    </w:p>
    <w:p w:rsidR="00085ECC" w:rsidP="00085ECC" w:rsidRDefault="00085ECC" w14:paraId="7042656F" w14:textId="77777777">
      <w:pPr>
        <w:ind w:left="99" w:right="74"/>
        <w:jc w:val="center"/>
        <w:rPr>
          <w:rFonts w:ascii="Calibri Light"/>
          <w:sz w:val="56"/>
        </w:rPr>
      </w:pPr>
      <w:r>
        <w:rPr>
          <w:rFonts w:ascii="Calibri Light"/>
          <w:sz w:val="56"/>
        </w:rPr>
        <w:t>Curriculum Committee (APCC) 2023-2024</w:t>
      </w:r>
    </w:p>
    <w:p w:rsidR="00085ECC" w:rsidP="00085ECC" w:rsidRDefault="00085ECC" w14:paraId="3E3A3781" w14:textId="77777777">
      <w:pPr>
        <w:pStyle w:val="BodyText"/>
        <w:spacing w:before="0"/>
        <w:ind w:left="92" w:right="74"/>
        <w:jc w:val="center"/>
      </w:pPr>
      <w:r>
        <w:rPr>
          <w:color w:val="5A5A5A"/>
        </w:rPr>
        <w:t>Submitted by Julie Masura, Chair on 1/5/24</w:t>
      </w:r>
    </w:p>
    <w:p w:rsidR="00085ECC" w:rsidP="00085ECC" w:rsidRDefault="00085ECC" w14:paraId="5A702428" w14:textId="77777777">
      <w:pPr>
        <w:pStyle w:val="BodyText"/>
        <w:spacing w:before="4"/>
        <w:rPr>
          <w:sz w:val="21"/>
        </w:rPr>
      </w:pPr>
    </w:p>
    <w:p w:rsidR="00085ECC" w:rsidP="00085ECC" w:rsidRDefault="00085ECC" w14:paraId="1B27F9A3" w14:textId="77777777">
      <w:pPr>
        <w:pStyle w:val="Heading2"/>
      </w:pPr>
      <w:bookmarkStart w:name="Committee_Members" w:id="14"/>
      <w:bookmarkEnd w:id="14"/>
      <w:r>
        <w:rPr>
          <w:color w:val="2E5395"/>
        </w:rPr>
        <w:t>Committee Members</w:t>
      </w:r>
    </w:p>
    <w:p w:rsidR="00085ECC" w:rsidP="00085ECC" w:rsidRDefault="00085ECC" w14:paraId="67A0934A" w14:textId="77777777">
      <w:pPr>
        <w:pStyle w:val="BodyText"/>
        <w:spacing w:before="6"/>
        <w:rPr>
          <w:rFonts w:ascii="Calibri Light"/>
          <w:sz w:val="40"/>
        </w:rPr>
      </w:pPr>
    </w:p>
    <w:p w:rsidR="00085ECC" w:rsidP="00085ECC" w:rsidRDefault="00085ECC" w14:paraId="163F7D1D" w14:textId="77777777">
      <w:pPr>
        <w:pStyle w:val="Heading3"/>
      </w:pPr>
      <w:bookmarkStart w:name="Voting_Faculty" w:id="15"/>
      <w:bookmarkEnd w:id="15"/>
      <w:r>
        <w:rPr>
          <w:color w:val="2E5395"/>
        </w:rPr>
        <w:t>Voting Faculty</w:t>
      </w:r>
    </w:p>
    <w:p w:rsidR="00085ECC" w:rsidP="00085ECC" w:rsidRDefault="00085ECC" w14:paraId="1CAF8559" w14:textId="77777777">
      <w:pPr>
        <w:pStyle w:val="ListParagraph"/>
        <w:widowControl w:val="0"/>
        <w:numPr>
          <w:ilvl w:val="0"/>
          <w:numId w:val="5"/>
        </w:numPr>
        <w:tabs>
          <w:tab w:val="left" w:pos="840"/>
          <w:tab w:val="left" w:pos="841"/>
        </w:tabs>
        <w:autoSpaceDE w:val="0"/>
        <w:autoSpaceDN w:val="0"/>
        <w:spacing w:before="24"/>
        <w:contextualSpacing w:val="0"/>
      </w:pPr>
      <w:r>
        <w:rPr>
          <w:b/>
          <w:sz w:val="22"/>
        </w:rPr>
        <w:t>Chair: 2023-24:</w:t>
      </w:r>
      <w:r>
        <w:rPr>
          <w:b/>
          <w:color w:val="0000FF"/>
          <w:sz w:val="22"/>
        </w:rPr>
        <w:t xml:space="preserve"> </w:t>
      </w:r>
      <w:hyperlink r:id="rId9">
        <w:r>
          <w:rPr>
            <w:color w:val="0000FF"/>
            <w:sz w:val="22"/>
            <w:u w:val="single" w:color="0000FF"/>
          </w:rPr>
          <w:t>Julie Masura</w:t>
        </w:r>
        <w:r>
          <w:rPr>
            <w:sz w:val="22"/>
          </w:rPr>
          <w:t xml:space="preserve">, </w:t>
        </w:r>
      </w:hyperlink>
      <w:r>
        <w:rPr>
          <w:sz w:val="22"/>
        </w:rPr>
        <w:t>School of Interdisciplinary Arts &amp; Sciences,</w:t>
      </w:r>
      <w:r>
        <w:rPr>
          <w:spacing w:val="-16"/>
          <w:sz w:val="22"/>
        </w:rPr>
        <w:t xml:space="preserve"> </w:t>
      </w:r>
      <w:r>
        <w:rPr>
          <w:sz w:val="22"/>
        </w:rPr>
        <w:t>2020-2026</w:t>
      </w:r>
    </w:p>
    <w:p w:rsidR="00085ECC" w:rsidP="00085ECC" w:rsidRDefault="00C90E7F" w14:paraId="149B6992" w14:textId="77777777">
      <w:pPr>
        <w:pStyle w:val="ListParagraph"/>
        <w:widowControl w:val="0"/>
        <w:numPr>
          <w:ilvl w:val="0"/>
          <w:numId w:val="5"/>
        </w:numPr>
        <w:tabs>
          <w:tab w:val="left" w:pos="840"/>
          <w:tab w:val="left" w:pos="841"/>
        </w:tabs>
        <w:autoSpaceDE w:val="0"/>
        <w:autoSpaceDN w:val="0"/>
        <w:spacing w:before="22"/>
        <w:contextualSpacing w:val="0"/>
      </w:pPr>
      <w:hyperlink r:id="rId10">
        <w:r w:rsidR="00085ECC">
          <w:rPr>
            <w:color w:val="0000FF"/>
            <w:sz w:val="22"/>
            <w:u w:val="single" w:color="0000FF"/>
          </w:rPr>
          <w:t>Ingrid Horakova</w:t>
        </w:r>
        <w:r w:rsidR="00085ECC">
          <w:rPr>
            <w:sz w:val="22"/>
          </w:rPr>
          <w:t xml:space="preserve">, </w:t>
        </w:r>
      </w:hyperlink>
      <w:r w:rsidR="00085ECC">
        <w:rPr>
          <w:sz w:val="22"/>
        </w:rPr>
        <w:t>School of Engineering and Technology</w:t>
      </w:r>
      <w:r w:rsidR="00085ECC">
        <w:rPr>
          <w:spacing w:val="-9"/>
          <w:sz w:val="22"/>
        </w:rPr>
        <w:t xml:space="preserve"> </w:t>
      </w:r>
      <w:r w:rsidR="00085ECC">
        <w:rPr>
          <w:sz w:val="22"/>
        </w:rPr>
        <w:t>2022-2025</w:t>
      </w:r>
    </w:p>
    <w:p w:rsidR="00085ECC" w:rsidP="00085ECC" w:rsidRDefault="00C90E7F" w14:paraId="292DCF65" w14:textId="77777777">
      <w:pPr>
        <w:pStyle w:val="ListParagraph"/>
        <w:widowControl w:val="0"/>
        <w:numPr>
          <w:ilvl w:val="0"/>
          <w:numId w:val="5"/>
        </w:numPr>
        <w:tabs>
          <w:tab w:val="left" w:pos="840"/>
          <w:tab w:val="left" w:pos="841"/>
        </w:tabs>
        <w:autoSpaceDE w:val="0"/>
        <w:autoSpaceDN w:val="0"/>
        <w:spacing w:before="20"/>
        <w:contextualSpacing w:val="0"/>
      </w:pPr>
      <w:hyperlink r:id="rId11">
        <w:r w:rsidR="00085ECC">
          <w:rPr>
            <w:color w:val="0000FF"/>
            <w:sz w:val="22"/>
            <w:u w:val="single" w:color="0000FF"/>
          </w:rPr>
          <w:t>Raghavi Sakpal</w:t>
        </w:r>
        <w:r w:rsidR="00085ECC">
          <w:rPr>
            <w:sz w:val="22"/>
          </w:rPr>
          <w:t xml:space="preserve">, </w:t>
        </w:r>
      </w:hyperlink>
      <w:r w:rsidR="00085ECC">
        <w:rPr>
          <w:sz w:val="22"/>
        </w:rPr>
        <w:t>School of Engineering and Technology</w:t>
      </w:r>
      <w:r w:rsidR="00085ECC">
        <w:rPr>
          <w:spacing w:val="-8"/>
          <w:sz w:val="22"/>
        </w:rPr>
        <w:t xml:space="preserve"> </w:t>
      </w:r>
      <w:r w:rsidR="00085ECC">
        <w:rPr>
          <w:sz w:val="22"/>
        </w:rPr>
        <w:t>2022-2025</w:t>
      </w:r>
    </w:p>
    <w:p w:rsidR="00085ECC" w:rsidP="00085ECC" w:rsidRDefault="00C90E7F" w14:paraId="5D7A28DC" w14:textId="77777777">
      <w:pPr>
        <w:pStyle w:val="ListParagraph"/>
        <w:widowControl w:val="0"/>
        <w:numPr>
          <w:ilvl w:val="0"/>
          <w:numId w:val="5"/>
        </w:numPr>
        <w:tabs>
          <w:tab w:val="left" w:pos="840"/>
          <w:tab w:val="left" w:pos="841"/>
        </w:tabs>
        <w:autoSpaceDE w:val="0"/>
        <w:autoSpaceDN w:val="0"/>
        <w:spacing w:before="22"/>
        <w:contextualSpacing w:val="0"/>
      </w:pPr>
      <w:hyperlink r:id="rId12">
        <w:r w:rsidR="00085ECC">
          <w:rPr>
            <w:color w:val="0000FF"/>
            <w:sz w:val="22"/>
            <w:u w:val="single" w:color="0000FF"/>
          </w:rPr>
          <w:t>Susan Johnson</w:t>
        </w:r>
        <w:r w:rsidR="00085ECC">
          <w:rPr>
            <w:sz w:val="22"/>
          </w:rPr>
          <w:t xml:space="preserve">, </w:t>
        </w:r>
      </w:hyperlink>
      <w:r w:rsidR="00085ECC">
        <w:rPr>
          <w:sz w:val="22"/>
        </w:rPr>
        <w:t>School of Nursing &amp; Healthcare Leadership</w:t>
      </w:r>
      <w:r w:rsidR="00085ECC">
        <w:rPr>
          <w:spacing w:val="-21"/>
          <w:sz w:val="22"/>
        </w:rPr>
        <w:t xml:space="preserve"> </w:t>
      </w:r>
      <w:r w:rsidR="00085ECC">
        <w:rPr>
          <w:sz w:val="22"/>
        </w:rPr>
        <w:t>2021-2024</w:t>
      </w:r>
    </w:p>
    <w:p w:rsidR="00085ECC" w:rsidP="00085ECC" w:rsidRDefault="00C90E7F" w14:paraId="327E7197" w14:textId="77777777">
      <w:pPr>
        <w:pStyle w:val="ListParagraph"/>
        <w:widowControl w:val="0"/>
        <w:numPr>
          <w:ilvl w:val="0"/>
          <w:numId w:val="5"/>
        </w:numPr>
        <w:tabs>
          <w:tab w:val="left" w:pos="840"/>
          <w:tab w:val="left" w:pos="841"/>
        </w:tabs>
        <w:autoSpaceDE w:val="0"/>
        <w:autoSpaceDN w:val="0"/>
        <w:spacing w:before="22"/>
        <w:contextualSpacing w:val="0"/>
      </w:pPr>
      <w:hyperlink r:id="rId13">
        <w:r w:rsidR="00085ECC">
          <w:rPr>
            <w:color w:val="0000FF"/>
            <w:sz w:val="22"/>
            <w:u w:val="single" w:color="0000FF"/>
          </w:rPr>
          <w:t>Claudia Sellmaier</w:t>
        </w:r>
        <w:r w:rsidR="00085ECC">
          <w:rPr>
            <w:sz w:val="22"/>
          </w:rPr>
          <w:t xml:space="preserve">, </w:t>
        </w:r>
      </w:hyperlink>
      <w:r w:rsidR="00085ECC">
        <w:rPr>
          <w:sz w:val="22"/>
        </w:rPr>
        <w:t>School of Social Work &amp; Criminal Justice</w:t>
      </w:r>
      <w:r w:rsidR="00085ECC">
        <w:rPr>
          <w:spacing w:val="-28"/>
          <w:sz w:val="22"/>
        </w:rPr>
        <w:t xml:space="preserve"> </w:t>
      </w:r>
      <w:r w:rsidR="00085ECC">
        <w:rPr>
          <w:sz w:val="22"/>
        </w:rPr>
        <w:t>2022-2024</w:t>
      </w:r>
    </w:p>
    <w:p w:rsidR="00085ECC" w:rsidP="00085ECC" w:rsidRDefault="00C90E7F" w14:paraId="37D87663" w14:textId="77777777">
      <w:pPr>
        <w:pStyle w:val="ListParagraph"/>
        <w:widowControl w:val="0"/>
        <w:numPr>
          <w:ilvl w:val="0"/>
          <w:numId w:val="5"/>
        </w:numPr>
        <w:tabs>
          <w:tab w:val="left" w:pos="840"/>
          <w:tab w:val="left" w:pos="841"/>
        </w:tabs>
        <w:autoSpaceDE w:val="0"/>
        <w:autoSpaceDN w:val="0"/>
        <w:spacing w:before="20" w:line="259" w:lineRule="auto"/>
        <w:ind w:right="283" w:hanging="360"/>
        <w:contextualSpacing w:val="0"/>
      </w:pPr>
      <w:hyperlink r:id="rId14">
        <w:r w:rsidR="00085ECC">
          <w:rPr>
            <w:color w:val="0000FF"/>
            <w:sz w:val="22"/>
            <w:u w:val="single" w:color="0000FF"/>
          </w:rPr>
          <w:t>Gordon Brobbey</w:t>
        </w:r>
        <w:r w:rsidR="00085ECC">
          <w:rPr>
            <w:sz w:val="22"/>
          </w:rPr>
          <w:t xml:space="preserve">, </w:t>
        </w:r>
      </w:hyperlink>
      <w:r w:rsidR="00085ECC">
        <w:rPr>
          <w:sz w:val="22"/>
        </w:rPr>
        <w:t xml:space="preserve">School of Education 2022-2025 </w:t>
      </w:r>
      <w:r w:rsidR="00085ECC">
        <w:rPr>
          <w:b/>
          <w:sz w:val="22"/>
        </w:rPr>
        <w:t xml:space="preserve">(On Leave 2022-23) </w:t>
      </w:r>
      <w:r w:rsidR="00085ECC">
        <w:rPr>
          <w:sz w:val="22"/>
        </w:rPr>
        <w:t>- Representative filling in during 2022-23 Academic Year:</w:t>
      </w:r>
      <w:hyperlink r:id="rId15">
        <w:r w:rsidR="00085ECC">
          <w:rPr>
            <w:color w:val="0000FF"/>
            <w:sz w:val="22"/>
          </w:rPr>
          <w:t xml:space="preserve"> </w:t>
        </w:r>
        <w:r w:rsidR="00085ECC">
          <w:rPr>
            <w:color w:val="0000FF"/>
            <w:sz w:val="22"/>
            <w:u w:val="single" w:color="0000FF"/>
          </w:rPr>
          <w:t>Laura</w:t>
        </w:r>
        <w:r w:rsidR="00085ECC">
          <w:rPr>
            <w:color w:val="0000FF"/>
            <w:spacing w:val="-3"/>
            <w:sz w:val="22"/>
            <w:u w:val="single" w:color="0000FF"/>
          </w:rPr>
          <w:t xml:space="preserve"> </w:t>
        </w:r>
        <w:r w:rsidR="00085ECC">
          <w:rPr>
            <w:color w:val="0000FF"/>
            <w:sz w:val="22"/>
            <w:u w:val="single" w:color="0000FF"/>
          </w:rPr>
          <w:t>Feuerborn</w:t>
        </w:r>
      </w:hyperlink>
    </w:p>
    <w:p w:rsidR="00085ECC" w:rsidP="00085ECC" w:rsidRDefault="00C90E7F" w14:paraId="06428737" w14:textId="77777777">
      <w:pPr>
        <w:pStyle w:val="ListParagraph"/>
        <w:widowControl w:val="0"/>
        <w:numPr>
          <w:ilvl w:val="0"/>
          <w:numId w:val="5"/>
        </w:numPr>
        <w:tabs>
          <w:tab w:val="left" w:pos="840"/>
          <w:tab w:val="left" w:pos="841"/>
        </w:tabs>
        <w:autoSpaceDE w:val="0"/>
        <w:autoSpaceDN w:val="0"/>
        <w:spacing w:before="1"/>
        <w:contextualSpacing w:val="0"/>
      </w:pPr>
      <w:hyperlink r:id="rId16">
        <w:r w:rsidR="00085ECC">
          <w:rPr>
            <w:color w:val="0000FF"/>
            <w:sz w:val="22"/>
            <w:u w:val="single" w:color="0000FF"/>
          </w:rPr>
          <w:t>Lisa Hoffman</w:t>
        </w:r>
        <w:r w:rsidR="00085ECC">
          <w:rPr>
            <w:sz w:val="22"/>
          </w:rPr>
          <w:t xml:space="preserve">, </w:t>
        </w:r>
      </w:hyperlink>
      <w:r w:rsidR="00085ECC">
        <w:rPr>
          <w:sz w:val="22"/>
        </w:rPr>
        <w:t>School of Urban Studies 2022-2025 (As of January</w:t>
      </w:r>
      <w:r w:rsidR="00085ECC">
        <w:rPr>
          <w:spacing w:val="-13"/>
          <w:sz w:val="22"/>
        </w:rPr>
        <w:t xml:space="preserve"> </w:t>
      </w:r>
      <w:r w:rsidR="00085ECC">
        <w:rPr>
          <w:sz w:val="22"/>
        </w:rPr>
        <w:t>2023)</w:t>
      </w:r>
    </w:p>
    <w:p w:rsidR="00085ECC" w:rsidP="00085ECC" w:rsidRDefault="00C90E7F" w14:paraId="4149F4E4" w14:textId="77777777">
      <w:pPr>
        <w:pStyle w:val="ListParagraph"/>
        <w:widowControl w:val="0"/>
        <w:numPr>
          <w:ilvl w:val="0"/>
          <w:numId w:val="5"/>
        </w:numPr>
        <w:tabs>
          <w:tab w:val="left" w:pos="840"/>
          <w:tab w:val="left" w:pos="841"/>
        </w:tabs>
        <w:autoSpaceDE w:val="0"/>
        <w:autoSpaceDN w:val="0"/>
        <w:spacing w:before="19"/>
        <w:contextualSpacing w:val="0"/>
      </w:pPr>
      <w:hyperlink r:id="rId17">
        <w:r w:rsidR="00085ECC">
          <w:rPr>
            <w:color w:val="0000FF"/>
            <w:sz w:val="22"/>
            <w:u w:val="single" w:color="0000FF"/>
          </w:rPr>
          <w:t>Joan Bleecker</w:t>
        </w:r>
        <w:r w:rsidR="00085ECC">
          <w:rPr>
            <w:sz w:val="22"/>
          </w:rPr>
          <w:t xml:space="preserve">, </w:t>
        </w:r>
      </w:hyperlink>
      <w:r w:rsidR="00085ECC">
        <w:rPr>
          <w:sz w:val="22"/>
        </w:rPr>
        <w:t>School of Interdisciplinary Arts &amp; Sciences</w:t>
      </w:r>
      <w:r w:rsidR="00085ECC">
        <w:rPr>
          <w:spacing w:val="-9"/>
          <w:sz w:val="22"/>
        </w:rPr>
        <w:t xml:space="preserve"> </w:t>
      </w:r>
      <w:r w:rsidR="00085ECC">
        <w:rPr>
          <w:sz w:val="22"/>
        </w:rPr>
        <w:t>2021-2024</w:t>
      </w:r>
    </w:p>
    <w:p w:rsidR="00085ECC" w:rsidP="00085ECC" w:rsidRDefault="00C90E7F" w14:paraId="4D44933D" w14:textId="77777777">
      <w:pPr>
        <w:pStyle w:val="ListParagraph"/>
        <w:widowControl w:val="0"/>
        <w:numPr>
          <w:ilvl w:val="0"/>
          <w:numId w:val="5"/>
        </w:numPr>
        <w:tabs>
          <w:tab w:val="left" w:pos="840"/>
          <w:tab w:val="left" w:pos="841"/>
        </w:tabs>
        <w:autoSpaceDE w:val="0"/>
        <w:autoSpaceDN w:val="0"/>
        <w:spacing w:before="22"/>
        <w:contextualSpacing w:val="0"/>
      </w:pPr>
      <w:hyperlink r:id="rId18">
        <w:r w:rsidR="00085ECC">
          <w:rPr>
            <w:color w:val="0000FF"/>
            <w:sz w:val="22"/>
            <w:u w:val="single" w:color="0000FF"/>
          </w:rPr>
          <w:t>Tanya Velasquez</w:t>
        </w:r>
        <w:r w:rsidR="00085ECC">
          <w:rPr>
            <w:sz w:val="22"/>
          </w:rPr>
          <w:t xml:space="preserve">, </w:t>
        </w:r>
      </w:hyperlink>
      <w:r w:rsidR="00085ECC">
        <w:rPr>
          <w:sz w:val="22"/>
        </w:rPr>
        <w:t>School of Interdisciplinary Arts &amp; Sciences</w:t>
      </w:r>
      <w:r w:rsidR="00085ECC">
        <w:rPr>
          <w:spacing w:val="-10"/>
          <w:sz w:val="22"/>
        </w:rPr>
        <w:t xml:space="preserve"> </w:t>
      </w:r>
      <w:r w:rsidR="00085ECC">
        <w:rPr>
          <w:sz w:val="22"/>
        </w:rPr>
        <w:t>2020-2024</w:t>
      </w:r>
    </w:p>
    <w:p w:rsidR="00085ECC" w:rsidP="00085ECC" w:rsidRDefault="00C90E7F" w14:paraId="5AD15EC7" w14:textId="77777777">
      <w:pPr>
        <w:pStyle w:val="ListParagraph"/>
        <w:widowControl w:val="0"/>
        <w:numPr>
          <w:ilvl w:val="0"/>
          <w:numId w:val="5"/>
        </w:numPr>
        <w:tabs>
          <w:tab w:val="left" w:pos="840"/>
          <w:tab w:val="left" w:pos="841"/>
        </w:tabs>
        <w:autoSpaceDE w:val="0"/>
        <w:autoSpaceDN w:val="0"/>
        <w:spacing w:before="23"/>
        <w:contextualSpacing w:val="0"/>
      </w:pPr>
      <w:hyperlink r:id="rId19">
        <w:r w:rsidR="00085ECC">
          <w:rPr>
            <w:color w:val="0000FF"/>
            <w:sz w:val="22"/>
            <w:u w:val="single" w:color="0000FF"/>
          </w:rPr>
          <w:t>Shahrokh Saudagaran</w:t>
        </w:r>
        <w:r w:rsidR="00085ECC">
          <w:rPr>
            <w:sz w:val="22"/>
          </w:rPr>
          <w:t xml:space="preserve">, </w:t>
        </w:r>
      </w:hyperlink>
      <w:r w:rsidR="00085ECC">
        <w:rPr>
          <w:sz w:val="22"/>
        </w:rPr>
        <w:t>Milgard School of Business</w:t>
      </w:r>
      <w:r w:rsidR="00085ECC">
        <w:rPr>
          <w:spacing w:val="-10"/>
          <w:sz w:val="22"/>
        </w:rPr>
        <w:t xml:space="preserve"> </w:t>
      </w:r>
      <w:r w:rsidR="00085ECC">
        <w:rPr>
          <w:sz w:val="22"/>
        </w:rPr>
        <w:t>2021-2024</w:t>
      </w:r>
    </w:p>
    <w:p w:rsidR="00085ECC" w:rsidP="00085ECC" w:rsidRDefault="00085ECC" w14:paraId="2D2DED68" w14:textId="77777777">
      <w:pPr>
        <w:pStyle w:val="BodyText"/>
        <w:spacing w:before="11"/>
        <w:rPr>
          <w:sz w:val="24"/>
        </w:rPr>
      </w:pPr>
    </w:p>
    <w:p w:rsidR="00085ECC" w:rsidP="00085ECC" w:rsidRDefault="00085ECC" w14:paraId="55F984F3" w14:textId="77777777">
      <w:pPr>
        <w:pStyle w:val="Heading3"/>
        <w:spacing w:before="47"/>
      </w:pPr>
      <w:bookmarkStart w:name="Ex-Officio" w:id="16"/>
      <w:bookmarkEnd w:id="16"/>
      <w:r>
        <w:rPr>
          <w:color w:val="2E5395"/>
        </w:rPr>
        <w:t>Ex-Officio</w:t>
      </w:r>
    </w:p>
    <w:p w:rsidR="00085ECC" w:rsidP="00085ECC" w:rsidRDefault="00C90E7F" w14:paraId="606E33C5" w14:textId="77777777">
      <w:pPr>
        <w:pStyle w:val="ListParagraph"/>
        <w:widowControl w:val="0"/>
        <w:numPr>
          <w:ilvl w:val="0"/>
          <w:numId w:val="5"/>
        </w:numPr>
        <w:tabs>
          <w:tab w:val="left" w:pos="682"/>
        </w:tabs>
        <w:autoSpaceDE w:val="0"/>
        <w:autoSpaceDN w:val="0"/>
        <w:spacing w:before="23"/>
        <w:ind w:left="681" w:hanging="202"/>
        <w:contextualSpacing w:val="0"/>
      </w:pPr>
      <w:hyperlink r:id="rId20">
        <w:r w:rsidR="00085ECC">
          <w:rPr>
            <w:color w:val="0000FF"/>
            <w:sz w:val="22"/>
            <w:u w:val="single" w:color="0000FF"/>
          </w:rPr>
          <w:t>Andrew Harris</w:t>
        </w:r>
        <w:r w:rsidR="00085ECC">
          <w:rPr>
            <w:sz w:val="22"/>
          </w:rPr>
          <w:t xml:space="preserve">, </w:t>
        </w:r>
      </w:hyperlink>
      <w:r w:rsidR="00085ECC">
        <w:rPr>
          <w:sz w:val="22"/>
        </w:rPr>
        <w:t>Executive Vice Chancellor for Academic Affairs, ex-officio,</w:t>
      </w:r>
      <w:r w:rsidR="00085ECC">
        <w:rPr>
          <w:spacing w:val="-14"/>
          <w:sz w:val="22"/>
        </w:rPr>
        <w:t xml:space="preserve"> </w:t>
      </w:r>
      <w:r w:rsidR="00085ECC">
        <w:rPr>
          <w:sz w:val="22"/>
        </w:rPr>
        <w:t>non-voting</w:t>
      </w:r>
    </w:p>
    <w:p w:rsidR="00085ECC" w:rsidP="00085ECC" w:rsidRDefault="00C90E7F" w14:paraId="7EC4F011" w14:textId="77777777">
      <w:pPr>
        <w:pStyle w:val="ListParagraph"/>
        <w:widowControl w:val="0"/>
        <w:numPr>
          <w:ilvl w:val="0"/>
          <w:numId w:val="5"/>
        </w:numPr>
        <w:tabs>
          <w:tab w:val="left" w:pos="682"/>
        </w:tabs>
        <w:autoSpaceDE w:val="0"/>
        <w:autoSpaceDN w:val="0"/>
        <w:spacing w:before="22"/>
        <w:ind w:left="681" w:hanging="202"/>
        <w:contextualSpacing w:val="0"/>
      </w:pPr>
      <w:hyperlink r:id="rId21">
        <w:r w:rsidR="00085ECC">
          <w:rPr>
            <w:color w:val="0000FF"/>
            <w:sz w:val="22"/>
            <w:u w:val="single" w:color="0000FF"/>
          </w:rPr>
          <w:t>Andrea Coker-Anderson</w:t>
        </w:r>
        <w:r w:rsidR="00085ECC">
          <w:rPr>
            <w:sz w:val="22"/>
          </w:rPr>
          <w:t xml:space="preserve">, </w:t>
        </w:r>
      </w:hyperlink>
      <w:r w:rsidR="00085ECC">
        <w:rPr>
          <w:sz w:val="22"/>
        </w:rPr>
        <w:t>Registrar, ex-officio,</w:t>
      </w:r>
      <w:r w:rsidR="00085ECC">
        <w:rPr>
          <w:spacing w:val="-5"/>
          <w:sz w:val="22"/>
        </w:rPr>
        <w:t xml:space="preserve"> </w:t>
      </w:r>
      <w:r w:rsidR="00085ECC">
        <w:rPr>
          <w:sz w:val="22"/>
        </w:rPr>
        <w:t>non-voting</w:t>
      </w:r>
    </w:p>
    <w:p w:rsidR="00085ECC" w:rsidP="00085ECC" w:rsidRDefault="00C90E7F" w14:paraId="643AC4C5" w14:textId="77777777">
      <w:pPr>
        <w:pStyle w:val="ListParagraph"/>
        <w:widowControl w:val="0"/>
        <w:numPr>
          <w:ilvl w:val="0"/>
          <w:numId w:val="5"/>
        </w:numPr>
        <w:tabs>
          <w:tab w:val="left" w:pos="682"/>
        </w:tabs>
        <w:autoSpaceDE w:val="0"/>
        <w:autoSpaceDN w:val="0"/>
        <w:spacing w:before="22"/>
        <w:ind w:left="681" w:hanging="202"/>
        <w:contextualSpacing w:val="0"/>
      </w:pPr>
      <w:hyperlink r:id="rId22">
        <w:r w:rsidR="00085ECC">
          <w:rPr>
            <w:color w:val="0000FF"/>
            <w:sz w:val="22"/>
            <w:u w:val="single" w:color="0000FF"/>
          </w:rPr>
          <w:t>Patrick Pow</w:t>
        </w:r>
        <w:r w:rsidR="00085ECC">
          <w:rPr>
            <w:sz w:val="22"/>
          </w:rPr>
          <w:t xml:space="preserve">, </w:t>
        </w:r>
      </w:hyperlink>
      <w:r w:rsidR="00085ECC">
        <w:rPr>
          <w:sz w:val="22"/>
        </w:rPr>
        <w:t>Vice Chancellor of Information Technology, ex-officio,</w:t>
      </w:r>
      <w:r w:rsidR="00085ECC">
        <w:rPr>
          <w:spacing w:val="-12"/>
          <w:sz w:val="22"/>
        </w:rPr>
        <w:t xml:space="preserve"> </w:t>
      </w:r>
      <w:r w:rsidR="00085ECC">
        <w:rPr>
          <w:sz w:val="22"/>
        </w:rPr>
        <w:t>non-voting</w:t>
      </w:r>
    </w:p>
    <w:p w:rsidR="00085ECC" w:rsidP="00085ECC" w:rsidRDefault="00C90E7F" w14:paraId="3D9B9880" w14:textId="77777777">
      <w:pPr>
        <w:pStyle w:val="ListParagraph"/>
        <w:widowControl w:val="0"/>
        <w:numPr>
          <w:ilvl w:val="0"/>
          <w:numId w:val="5"/>
        </w:numPr>
        <w:tabs>
          <w:tab w:val="left" w:pos="682"/>
        </w:tabs>
        <w:autoSpaceDE w:val="0"/>
        <w:autoSpaceDN w:val="0"/>
        <w:spacing w:before="20"/>
        <w:ind w:left="681" w:hanging="202"/>
        <w:contextualSpacing w:val="0"/>
      </w:pPr>
      <w:hyperlink r:id="rId23">
        <w:r w:rsidR="00085ECC">
          <w:rPr>
            <w:color w:val="0000FF"/>
            <w:sz w:val="22"/>
            <w:u w:val="single" w:color="0000FF"/>
          </w:rPr>
          <w:t>Annie Downey</w:t>
        </w:r>
      </w:hyperlink>
      <w:hyperlink r:id="rId24">
        <w:r w:rsidR="00085ECC">
          <w:rPr>
            <w:color w:val="0000FF"/>
            <w:sz w:val="22"/>
            <w:u w:val="single" w:color="0000FF"/>
          </w:rPr>
          <w:t>,</w:t>
        </w:r>
        <w:r w:rsidR="00085ECC">
          <w:rPr>
            <w:color w:val="0000FF"/>
            <w:sz w:val="22"/>
          </w:rPr>
          <w:t xml:space="preserve"> </w:t>
        </w:r>
      </w:hyperlink>
      <w:r w:rsidR="00085ECC">
        <w:rPr>
          <w:sz w:val="22"/>
        </w:rPr>
        <w:t>Library representative, ex-officio,</w:t>
      </w:r>
      <w:r w:rsidR="00085ECC">
        <w:rPr>
          <w:spacing w:val="-6"/>
          <w:sz w:val="22"/>
        </w:rPr>
        <w:t xml:space="preserve"> </w:t>
      </w:r>
      <w:r w:rsidR="00085ECC">
        <w:rPr>
          <w:sz w:val="22"/>
        </w:rPr>
        <w:t>non-voting</w:t>
      </w:r>
    </w:p>
    <w:p w:rsidR="00085ECC" w:rsidP="00085ECC" w:rsidRDefault="00085ECC" w14:paraId="153645A9" w14:textId="77777777">
      <w:pPr>
        <w:pStyle w:val="ListParagraph"/>
        <w:widowControl w:val="0"/>
        <w:numPr>
          <w:ilvl w:val="0"/>
          <w:numId w:val="5"/>
        </w:numPr>
        <w:tabs>
          <w:tab w:val="left" w:pos="682"/>
        </w:tabs>
        <w:autoSpaceDE w:val="0"/>
        <w:autoSpaceDN w:val="0"/>
        <w:spacing w:before="22"/>
        <w:ind w:left="681" w:hanging="202"/>
        <w:contextualSpacing w:val="0"/>
      </w:pPr>
      <w:r>
        <w:rPr>
          <w:noProof/>
          <w:color w:val="2B579A"/>
          <w:shd w:val="clear" w:color="auto" w:fill="E6E6E6"/>
        </w:rPr>
        <mc:AlternateContent>
          <mc:Choice Requires="wps">
            <w:drawing>
              <wp:anchor distT="0" distB="0" distL="114300" distR="114300" simplePos="0" relativeHeight="251659264" behindDoc="0" locked="0" layoutInCell="1" allowOverlap="1" wp14:anchorId="2B1D5F90" wp14:editId="20E7F3A0">
                <wp:simplePos x="0" y="0"/>
                <wp:positionH relativeFrom="page">
                  <wp:posOffset>6249670</wp:posOffset>
                </wp:positionH>
                <wp:positionV relativeFrom="paragraph">
                  <wp:posOffset>169545</wp:posOffset>
                </wp:positionV>
                <wp:extent cx="34925" cy="8890"/>
                <wp:effectExtent l="1270" t="0" r="1905"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0F2AA6B">
              <v:rect id="Rectangle 3" style="position:absolute;margin-left:492.1pt;margin-top:13.35pt;width:2.7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ue" stroked="f" w14:anchorId="32B4AC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">
                <w10:wrap anchorx="page"/>
              </v:rect>
            </w:pict>
          </mc:Fallback>
        </mc:AlternateContent>
      </w:r>
      <w:hyperlink r:id="rId25">
        <w:r>
          <w:rPr>
            <w:color w:val="0000FF"/>
            <w:sz w:val="22"/>
            <w:u w:val="single" w:color="0000FF"/>
          </w:rPr>
          <w:t>Lorraine Dinnel</w:t>
        </w:r>
        <w:r>
          <w:rPr>
            <w:sz w:val="22"/>
          </w:rPr>
          <w:t xml:space="preserve">, </w:t>
        </w:r>
      </w:hyperlink>
      <w:r>
        <w:rPr>
          <w:sz w:val="22"/>
        </w:rPr>
        <w:t>Associate Director, University Academic Advising, ex-officio,</w:t>
      </w:r>
      <w:r>
        <w:rPr>
          <w:spacing w:val="-16"/>
          <w:sz w:val="22"/>
        </w:rPr>
        <w:t xml:space="preserve"> </w:t>
      </w:r>
      <w:r>
        <w:rPr>
          <w:sz w:val="22"/>
        </w:rPr>
        <w:t>non-voting</w:t>
      </w:r>
      <w:hyperlink r:id="rId26">
        <w:r>
          <w:rPr>
            <w:color w:val="0000FF"/>
            <w:sz w:val="22"/>
          </w:rPr>
          <w:t>,</w:t>
        </w:r>
      </w:hyperlink>
    </w:p>
    <w:p w:rsidR="00085ECC" w:rsidP="00085ECC" w:rsidRDefault="00085ECC" w14:paraId="5E1B3218" w14:textId="77777777">
      <w:pPr>
        <w:pStyle w:val="ListParagraph"/>
        <w:widowControl w:val="0"/>
        <w:numPr>
          <w:ilvl w:val="0"/>
          <w:numId w:val="5"/>
        </w:numPr>
        <w:tabs>
          <w:tab w:val="left" w:pos="632"/>
        </w:tabs>
        <w:autoSpaceDE w:val="0"/>
        <w:autoSpaceDN w:val="0"/>
        <w:spacing w:before="22"/>
        <w:ind w:left="631" w:hanging="152"/>
        <w:contextualSpacing w:val="0"/>
      </w:pPr>
      <w:r>
        <w:rPr>
          <w:sz w:val="22"/>
        </w:rPr>
        <w:t>TBD, Student representative - ex-officio, non-voting. Still</w:t>
      </w:r>
      <w:r>
        <w:rPr>
          <w:spacing w:val="-8"/>
          <w:sz w:val="22"/>
        </w:rPr>
        <w:t xml:space="preserve"> </w:t>
      </w:r>
      <w:r>
        <w:rPr>
          <w:sz w:val="22"/>
        </w:rPr>
        <w:t>vacant.</w:t>
      </w:r>
    </w:p>
    <w:p w:rsidR="00085ECC" w:rsidP="00085ECC" w:rsidRDefault="00C90E7F" w14:paraId="545DAA6B" w14:textId="77777777">
      <w:pPr>
        <w:pStyle w:val="ListParagraph"/>
        <w:widowControl w:val="0"/>
        <w:numPr>
          <w:ilvl w:val="0"/>
          <w:numId w:val="5"/>
        </w:numPr>
        <w:tabs>
          <w:tab w:val="left" w:pos="682"/>
        </w:tabs>
        <w:autoSpaceDE w:val="0"/>
        <w:autoSpaceDN w:val="0"/>
        <w:spacing w:before="20"/>
        <w:ind w:left="681" w:hanging="202"/>
        <w:contextualSpacing w:val="0"/>
      </w:pPr>
      <w:hyperlink r:id="rId27">
        <w:r w:rsidR="00085ECC">
          <w:rPr>
            <w:color w:val="0000FF"/>
            <w:sz w:val="22"/>
            <w:u w:val="single" w:color="0000FF"/>
          </w:rPr>
          <w:t>Tammy Jez</w:t>
        </w:r>
        <w:r w:rsidR="00085ECC">
          <w:rPr>
            <w:sz w:val="22"/>
          </w:rPr>
          <w:t xml:space="preserve">, </w:t>
        </w:r>
      </w:hyperlink>
      <w:r w:rsidR="00085ECC">
        <w:rPr>
          <w:sz w:val="22"/>
        </w:rPr>
        <w:t>Curriculum and Operations Manager, Academic Affairs, ex-officio,</w:t>
      </w:r>
      <w:r w:rsidR="00085ECC">
        <w:rPr>
          <w:spacing w:val="-17"/>
          <w:sz w:val="22"/>
        </w:rPr>
        <w:t xml:space="preserve"> </w:t>
      </w:r>
      <w:r w:rsidR="00085ECC">
        <w:rPr>
          <w:sz w:val="22"/>
        </w:rPr>
        <w:t>non-voting</w:t>
      </w:r>
    </w:p>
    <w:p w:rsidR="00085ECC" w:rsidP="00085ECC" w:rsidRDefault="00C90E7F" w14:paraId="285FB3B3" w14:textId="77777777">
      <w:pPr>
        <w:pStyle w:val="ListParagraph"/>
        <w:widowControl w:val="0"/>
        <w:numPr>
          <w:ilvl w:val="0"/>
          <w:numId w:val="5"/>
        </w:numPr>
        <w:tabs>
          <w:tab w:val="left" w:pos="682"/>
        </w:tabs>
        <w:autoSpaceDE w:val="0"/>
        <w:autoSpaceDN w:val="0"/>
        <w:spacing w:before="22"/>
        <w:ind w:left="681" w:hanging="202"/>
        <w:contextualSpacing w:val="0"/>
      </w:pPr>
      <w:hyperlink r:id="rId28">
        <w:r w:rsidR="00085ECC">
          <w:rPr>
            <w:color w:val="0000FF"/>
            <w:sz w:val="22"/>
            <w:u w:val="single" w:color="0000FF"/>
          </w:rPr>
          <w:t>Darcy Janzen</w:t>
        </w:r>
        <w:r w:rsidR="00085ECC">
          <w:rPr>
            <w:sz w:val="22"/>
          </w:rPr>
          <w:t xml:space="preserve">, </w:t>
        </w:r>
      </w:hyperlink>
      <w:r w:rsidR="00085ECC">
        <w:rPr>
          <w:sz w:val="22"/>
        </w:rPr>
        <w:t>Director, Office of Digital Learning, ex-officio,</w:t>
      </w:r>
      <w:r w:rsidR="00085ECC">
        <w:rPr>
          <w:spacing w:val="-7"/>
          <w:sz w:val="22"/>
        </w:rPr>
        <w:t xml:space="preserve"> </w:t>
      </w:r>
      <w:r w:rsidR="00085ECC">
        <w:rPr>
          <w:sz w:val="22"/>
        </w:rPr>
        <w:t>non-voting</w:t>
      </w:r>
    </w:p>
    <w:p w:rsidR="00085ECC" w:rsidP="00085ECC" w:rsidRDefault="00085ECC" w14:paraId="7A7D91EC" w14:textId="77777777">
      <w:pPr>
        <w:pStyle w:val="BodyText"/>
        <w:spacing w:before="11"/>
        <w:rPr>
          <w:sz w:val="24"/>
        </w:rPr>
      </w:pPr>
    </w:p>
    <w:p w:rsidR="00085ECC" w:rsidP="00085ECC" w:rsidRDefault="00085ECC" w14:paraId="3E53F7E8" w14:textId="77777777">
      <w:pPr>
        <w:pStyle w:val="Heading3"/>
        <w:spacing w:before="47"/>
      </w:pPr>
      <w:bookmarkStart w:name="Faculty_Assembly_Administrative_Coordina" w:id="17"/>
      <w:bookmarkEnd w:id="17"/>
      <w:r>
        <w:rPr>
          <w:color w:val="2E5395"/>
        </w:rPr>
        <w:t>Faculty Assembly Administrative Coordinator</w:t>
      </w:r>
    </w:p>
    <w:p w:rsidR="00085ECC" w:rsidP="00085ECC" w:rsidRDefault="00C90E7F" w14:paraId="365A4BC9" w14:textId="77777777">
      <w:pPr>
        <w:pStyle w:val="ListParagraph"/>
        <w:widowControl w:val="0"/>
        <w:numPr>
          <w:ilvl w:val="0"/>
          <w:numId w:val="5"/>
        </w:numPr>
        <w:tabs>
          <w:tab w:val="left" w:pos="840"/>
          <w:tab w:val="left" w:pos="841"/>
        </w:tabs>
        <w:autoSpaceDE w:val="0"/>
        <w:autoSpaceDN w:val="0"/>
        <w:spacing w:before="26"/>
        <w:contextualSpacing w:val="0"/>
      </w:pPr>
      <w:hyperlink r:id="rId29">
        <w:r w:rsidR="00085ECC">
          <w:rPr>
            <w:color w:val="0000FF"/>
            <w:sz w:val="22"/>
            <w:u w:val="single" w:color="0000FF"/>
          </w:rPr>
          <w:t>Andrew</w:t>
        </w:r>
        <w:r w:rsidR="00085ECC">
          <w:rPr>
            <w:color w:val="0000FF"/>
            <w:spacing w:val="-5"/>
            <w:sz w:val="22"/>
            <w:u w:val="single" w:color="0000FF"/>
          </w:rPr>
          <w:t xml:space="preserve"> </w:t>
        </w:r>
        <w:r w:rsidR="00085ECC">
          <w:rPr>
            <w:color w:val="0000FF"/>
            <w:sz w:val="22"/>
            <w:u w:val="single" w:color="0000FF"/>
          </w:rPr>
          <w:t>Seibert</w:t>
        </w:r>
      </w:hyperlink>
    </w:p>
    <w:p w:rsidR="00085ECC" w:rsidP="00085ECC" w:rsidRDefault="00085ECC" w14:paraId="411A22F4" w14:textId="77777777">
      <w:pPr>
        <w:pStyle w:val="BodyText"/>
        <w:spacing w:before="5"/>
        <w:rPr>
          <w:sz w:val="18"/>
        </w:rPr>
      </w:pPr>
    </w:p>
    <w:p w:rsidR="00085ECC" w:rsidP="00085ECC" w:rsidRDefault="00085ECC" w14:paraId="22BBC8AE" w14:textId="77777777">
      <w:pPr>
        <w:pStyle w:val="Heading2"/>
        <w:spacing w:before="35"/>
      </w:pPr>
      <w:bookmarkStart w:name="Brief_Summary_of_Work_of_Chair" w:id="18"/>
      <w:bookmarkEnd w:id="18"/>
      <w:r>
        <w:rPr>
          <w:color w:val="2E5395"/>
        </w:rPr>
        <w:t>Brief Summary of Work of Chair</w:t>
      </w:r>
    </w:p>
    <w:p w:rsidR="00085ECC" w:rsidP="00085ECC" w:rsidRDefault="00085ECC" w14:paraId="190E6D1E" w14:textId="77777777">
      <w:pPr>
        <w:pStyle w:val="ListParagraph"/>
        <w:widowControl w:val="0"/>
        <w:numPr>
          <w:ilvl w:val="0"/>
          <w:numId w:val="5"/>
        </w:numPr>
        <w:tabs>
          <w:tab w:val="left" w:pos="840"/>
          <w:tab w:val="left" w:pos="841"/>
        </w:tabs>
        <w:autoSpaceDE w:val="0"/>
        <w:autoSpaceDN w:val="0"/>
        <w:spacing w:before="32"/>
        <w:contextualSpacing w:val="0"/>
      </w:pPr>
      <w:r>
        <w:rPr>
          <w:sz w:val="22"/>
        </w:rPr>
        <w:t>Led monthly reviews of curricular proposals and graduation petitions. See table</w:t>
      </w:r>
      <w:r>
        <w:rPr>
          <w:spacing w:val="-18"/>
          <w:sz w:val="22"/>
        </w:rPr>
        <w:t xml:space="preserve"> </w:t>
      </w:r>
      <w:r>
        <w:rPr>
          <w:sz w:val="22"/>
        </w:rPr>
        <w:t>below.</w:t>
      </w:r>
    </w:p>
    <w:p w:rsidR="00085ECC" w:rsidP="00085ECC" w:rsidRDefault="00085ECC" w14:paraId="597CCA53" w14:textId="77777777">
      <w:pPr>
        <w:pStyle w:val="ListParagraph"/>
        <w:widowControl w:val="0"/>
        <w:numPr>
          <w:ilvl w:val="0"/>
          <w:numId w:val="5"/>
        </w:numPr>
        <w:tabs>
          <w:tab w:val="left" w:pos="840"/>
          <w:tab w:val="left" w:pos="841"/>
        </w:tabs>
        <w:autoSpaceDE w:val="0"/>
        <w:autoSpaceDN w:val="0"/>
        <w:spacing w:before="22"/>
        <w:contextualSpacing w:val="0"/>
      </w:pPr>
      <w:r>
        <w:rPr>
          <w:sz w:val="22"/>
        </w:rPr>
        <w:t>Provided orientation and training for members and School curriculum</w:t>
      </w:r>
      <w:r>
        <w:rPr>
          <w:spacing w:val="-19"/>
          <w:sz w:val="22"/>
        </w:rPr>
        <w:t xml:space="preserve"> </w:t>
      </w:r>
      <w:r>
        <w:rPr>
          <w:sz w:val="22"/>
        </w:rPr>
        <w:t>administrators.</w:t>
      </w:r>
    </w:p>
    <w:p w:rsidR="00085ECC" w:rsidP="00085ECC" w:rsidRDefault="00085ECC" w14:paraId="236AB55C" w14:textId="77777777">
      <w:pPr>
        <w:pStyle w:val="ListParagraph"/>
        <w:widowControl w:val="0"/>
        <w:numPr>
          <w:ilvl w:val="0"/>
          <w:numId w:val="5"/>
        </w:numPr>
        <w:tabs>
          <w:tab w:val="left" w:pos="840"/>
          <w:tab w:val="left" w:pos="841"/>
        </w:tabs>
        <w:autoSpaceDE w:val="0"/>
        <w:autoSpaceDN w:val="0"/>
        <w:spacing w:before="20"/>
        <w:contextualSpacing w:val="0"/>
      </w:pPr>
      <w:r>
        <w:rPr>
          <w:sz w:val="22"/>
        </w:rPr>
        <w:t>Implementation of Academic Plan</w:t>
      </w:r>
      <w:r>
        <w:rPr>
          <w:spacing w:val="-7"/>
          <w:sz w:val="22"/>
        </w:rPr>
        <w:t xml:space="preserve"> </w:t>
      </w:r>
      <w:r>
        <w:rPr>
          <w:sz w:val="22"/>
        </w:rPr>
        <w:t>Policy</w:t>
      </w:r>
    </w:p>
    <w:p w:rsidR="00085ECC" w:rsidP="00085ECC" w:rsidRDefault="00085ECC" w14:paraId="4FBC50C7" w14:textId="77777777">
      <w:pPr>
        <w:pStyle w:val="ListParagraph"/>
        <w:widowControl w:val="0"/>
        <w:numPr>
          <w:ilvl w:val="0"/>
          <w:numId w:val="5"/>
        </w:numPr>
        <w:tabs>
          <w:tab w:val="left" w:pos="840"/>
          <w:tab w:val="left" w:pos="841"/>
        </w:tabs>
        <w:autoSpaceDE w:val="0"/>
        <w:autoSpaceDN w:val="0"/>
        <w:spacing w:before="22"/>
        <w:contextualSpacing w:val="0"/>
      </w:pPr>
      <w:r>
        <w:rPr>
          <w:sz w:val="22"/>
        </w:rPr>
        <w:t>Conducted policy and business</w:t>
      </w:r>
      <w:r>
        <w:rPr>
          <w:spacing w:val="-4"/>
          <w:sz w:val="22"/>
        </w:rPr>
        <w:t xml:space="preserve"> </w:t>
      </w:r>
      <w:r>
        <w:rPr>
          <w:sz w:val="22"/>
        </w:rPr>
        <w:t>discussions.</w:t>
      </w:r>
    </w:p>
    <w:p w:rsidR="00085ECC" w:rsidP="00085ECC" w:rsidRDefault="00085ECC" w14:paraId="0673D1A4" w14:textId="77777777">
      <w:pPr>
        <w:pStyle w:val="ListParagraph"/>
        <w:widowControl w:val="0"/>
        <w:numPr>
          <w:ilvl w:val="0"/>
          <w:numId w:val="5"/>
        </w:numPr>
        <w:tabs>
          <w:tab w:val="left" w:pos="840"/>
          <w:tab w:val="left" w:pos="841"/>
        </w:tabs>
        <w:autoSpaceDE w:val="0"/>
        <w:autoSpaceDN w:val="0"/>
        <w:spacing w:before="22"/>
        <w:contextualSpacing w:val="0"/>
      </w:pPr>
      <w:r>
        <w:rPr>
          <w:sz w:val="22"/>
        </w:rPr>
        <w:lastRenderedPageBreak/>
        <w:t>Attended meetings for</w:t>
      </w:r>
      <w:r>
        <w:rPr>
          <w:spacing w:val="-4"/>
          <w:sz w:val="22"/>
        </w:rPr>
        <w:t xml:space="preserve"> </w:t>
      </w:r>
      <w:r>
        <w:rPr>
          <w:sz w:val="22"/>
        </w:rPr>
        <w:t>APCC</w:t>
      </w:r>
    </w:p>
    <w:p w:rsidR="00085ECC" w:rsidP="00085ECC" w:rsidRDefault="00085ECC" w14:paraId="243E30E9" w14:textId="77777777">
      <w:pPr>
        <w:sectPr w:rsidR="00085ECC" w:rsidSect="00085ECC">
          <w:pgSz w:w="12240" w:h="15840" w:orient="portrait"/>
          <w:pgMar w:top="1480" w:right="1340" w:bottom="280" w:left="1320" w:header="720" w:footer="720" w:gutter="0"/>
          <w:cols w:space="720"/>
        </w:sectPr>
      </w:pPr>
    </w:p>
    <w:p w:rsidR="00085ECC" w:rsidP="00085ECC" w:rsidRDefault="00085ECC" w14:paraId="00E71432" w14:textId="77777777">
      <w:pPr>
        <w:pStyle w:val="Heading3"/>
        <w:spacing w:before="22" w:after="24"/>
      </w:pPr>
      <w:bookmarkStart w:name="Proposal_Reviews_September_2021_to_June_" w:id="19"/>
      <w:bookmarkEnd w:id="19"/>
      <w:r>
        <w:rPr>
          <w:color w:val="2E5395"/>
        </w:rPr>
        <w:lastRenderedPageBreak/>
        <w:t>Proposal Reviews September 2021 to June 2022</w:t>
      </w:r>
    </w:p>
    <w:tbl>
      <w:tblPr>
        <w:tblW w:w="0" w:type="auto"/>
        <w:tblInd w:w="3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89"/>
        <w:gridCol w:w="1431"/>
        <w:gridCol w:w="1630"/>
        <w:gridCol w:w="1493"/>
      </w:tblGrid>
      <w:tr w:rsidR="00085ECC" w:rsidTr="00C77A97" w14:paraId="2A254066" w14:textId="77777777">
        <w:trPr>
          <w:trHeight w:val="563"/>
        </w:trPr>
        <w:tc>
          <w:tcPr>
            <w:tcW w:w="4289" w:type="dxa"/>
          </w:tcPr>
          <w:p w:rsidR="00085ECC" w:rsidP="00C77A97" w:rsidRDefault="00085ECC" w14:paraId="3BFE6275" w14:textId="77777777">
            <w:pPr>
              <w:pStyle w:val="TableParagraph"/>
              <w:spacing w:before="25" w:line="240" w:lineRule="auto"/>
              <w:rPr>
                <w:i/>
              </w:rPr>
            </w:pPr>
            <w:r>
              <w:rPr>
                <w:i/>
              </w:rPr>
              <w:t>Type of Proposal</w:t>
            </w:r>
          </w:p>
        </w:tc>
        <w:tc>
          <w:tcPr>
            <w:tcW w:w="1431" w:type="dxa"/>
          </w:tcPr>
          <w:p w:rsidR="00085ECC" w:rsidP="00C77A97" w:rsidRDefault="00085ECC" w14:paraId="2914075C" w14:textId="77777777">
            <w:pPr>
              <w:pStyle w:val="TableParagraph"/>
              <w:spacing w:before="24" w:line="270" w:lineRule="atLeast"/>
              <w:rPr>
                <w:i/>
              </w:rPr>
            </w:pPr>
            <w:r>
              <w:rPr>
                <w:i/>
              </w:rPr>
              <w:t># Reviewed 2022/23</w:t>
            </w:r>
          </w:p>
        </w:tc>
        <w:tc>
          <w:tcPr>
            <w:tcW w:w="1630" w:type="dxa"/>
          </w:tcPr>
          <w:p w:rsidR="00085ECC" w:rsidP="00C77A97" w:rsidRDefault="00085ECC" w14:paraId="006B2619" w14:textId="77777777">
            <w:pPr>
              <w:pStyle w:val="TableParagraph"/>
              <w:spacing w:before="24" w:line="270" w:lineRule="atLeast"/>
              <w:ind w:left="363" w:right="26"/>
              <w:rPr>
                <w:i/>
              </w:rPr>
            </w:pPr>
            <w:r>
              <w:rPr>
                <w:i/>
              </w:rPr>
              <w:t># Reviewed Autumn 2023</w:t>
            </w:r>
          </w:p>
        </w:tc>
        <w:tc>
          <w:tcPr>
            <w:tcW w:w="1493" w:type="dxa"/>
          </w:tcPr>
          <w:p w:rsidR="00085ECC" w:rsidP="00C77A97" w:rsidRDefault="00085ECC" w14:paraId="29A1401C" w14:textId="77777777">
            <w:pPr>
              <w:pStyle w:val="TableParagraph"/>
              <w:spacing w:before="25" w:line="240" w:lineRule="auto"/>
              <w:ind w:left="363"/>
              <w:rPr>
                <w:i/>
              </w:rPr>
            </w:pPr>
            <w:r>
              <w:rPr>
                <w:i/>
              </w:rPr>
              <w:t>Change</w:t>
            </w:r>
          </w:p>
        </w:tc>
      </w:tr>
      <w:tr w:rsidR="00085ECC" w:rsidTr="00C77A97" w14:paraId="0D6C3D3E" w14:textId="77777777">
        <w:trPr>
          <w:trHeight w:val="246"/>
        </w:trPr>
        <w:tc>
          <w:tcPr>
            <w:tcW w:w="4289" w:type="dxa"/>
          </w:tcPr>
          <w:p w:rsidR="00085ECC" w:rsidP="00C77A97" w:rsidRDefault="00085ECC" w14:paraId="7224604E" w14:textId="77777777">
            <w:pPr>
              <w:pStyle w:val="TableParagraph"/>
              <w:spacing w:line="226" w:lineRule="exact"/>
            </w:pPr>
            <w:r>
              <w:t>New Graduate Program/Options</w:t>
            </w:r>
          </w:p>
        </w:tc>
        <w:tc>
          <w:tcPr>
            <w:tcW w:w="1431" w:type="dxa"/>
          </w:tcPr>
          <w:p w:rsidR="00085ECC" w:rsidP="00C77A97" w:rsidRDefault="00085ECC" w14:paraId="788F9152" w14:textId="77777777">
            <w:pPr>
              <w:pStyle w:val="TableParagraph"/>
              <w:spacing w:line="226" w:lineRule="exact"/>
              <w:ind w:left="5"/>
              <w:jc w:val="center"/>
            </w:pPr>
            <w:r>
              <w:t>1</w:t>
            </w:r>
          </w:p>
        </w:tc>
        <w:tc>
          <w:tcPr>
            <w:tcW w:w="1630" w:type="dxa"/>
          </w:tcPr>
          <w:p w:rsidR="00085ECC" w:rsidP="00C77A97" w:rsidRDefault="00085ECC" w14:paraId="36C6FE7C" w14:textId="77777777">
            <w:pPr>
              <w:pStyle w:val="TableParagraph"/>
              <w:spacing w:line="226" w:lineRule="exact"/>
              <w:ind w:left="757"/>
            </w:pPr>
            <w:r>
              <w:t>0</w:t>
            </w:r>
          </w:p>
        </w:tc>
        <w:tc>
          <w:tcPr>
            <w:tcW w:w="1493" w:type="dxa"/>
          </w:tcPr>
          <w:p w:rsidR="00085ECC" w:rsidP="00C77A97" w:rsidRDefault="00085ECC" w14:paraId="0B1DB317" w14:textId="77777777">
            <w:pPr>
              <w:pStyle w:val="TableParagraph"/>
              <w:spacing w:line="226" w:lineRule="exact"/>
              <w:ind w:left="576" w:right="515"/>
              <w:jc w:val="center"/>
            </w:pPr>
            <w:r>
              <w:t>-1</w:t>
            </w:r>
          </w:p>
        </w:tc>
      </w:tr>
      <w:tr w:rsidR="00085ECC" w:rsidTr="00C77A97" w14:paraId="38AF1EB5" w14:textId="77777777">
        <w:trPr>
          <w:trHeight w:val="270"/>
        </w:trPr>
        <w:tc>
          <w:tcPr>
            <w:tcW w:w="4289" w:type="dxa"/>
          </w:tcPr>
          <w:p w:rsidR="00085ECC" w:rsidP="00C77A97" w:rsidRDefault="00085ECC" w14:paraId="0C763CBB" w14:textId="77777777">
            <w:pPr>
              <w:pStyle w:val="TableParagraph"/>
              <w:spacing w:line="248" w:lineRule="exact"/>
            </w:pPr>
            <w:r>
              <w:t>Changes to Graduate Programs/Options</w:t>
            </w:r>
          </w:p>
        </w:tc>
        <w:tc>
          <w:tcPr>
            <w:tcW w:w="1431" w:type="dxa"/>
          </w:tcPr>
          <w:p w:rsidR="00085ECC" w:rsidP="00C77A97" w:rsidRDefault="00085ECC" w14:paraId="2F04972B" w14:textId="77777777">
            <w:pPr>
              <w:pStyle w:val="TableParagraph"/>
              <w:spacing w:before="1"/>
              <w:ind w:left="5"/>
              <w:jc w:val="center"/>
            </w:pPr>
            <w:r>
              <w:t>2</w:t>
            </w:r>
          </w:p>
        </w:tc>
        <w:tc>
          <w:tcPr>
            <w:tcW w:w="1630" w:type="dxa"/>
          </w:tcPr>
          <w:p w:rsidR="00085ECC" w:rsidP="00C77A97" w:rsidRDefault="00085ECC" w14:paraId="5E28202A" w14:textId="77777777">
            <w:pPr>
              <w:pStyle w:val="TableParagraph"/>
              <w:spacing w:before="1"/>
              <w:ind w:left="757"/>
            </w:pPr>
            <w:r>
              <w:t>0</w:t>
            </w:r>
          </w:p>
        </w:tc>
        <w:tc>
          <w:tcPr>
            <w:tcW w:w="1493" w:type="dxa"/>
          </w:tcPr>
          <w:p w:rsidR="00085ECC" w:rsidP="00C77A97" w:rsidRDefault="00085ECC" w14:paraId="4466D967" w14:textId="77777777">
            <w:pPr>
              <w:pStyle w:val="TableParagraph"/>
              <w:spacing w:line="248" w:lineRule="exact"/>
              <w:ind w:left="599" w:right="476"/>
              <w:jc w:val="center"/>
            </w:pPr>
            <w:r>
              <w:t>-2</w:t>
            </w:r>
          </w:p>
        </w:tc>
      </w:tr>
      <w:tr w:rsidR="00085ECC" w:rsidTr="00C77A97" w14:paraId="76F5018B" w14:textId="77777777">
        <w:trPr>
          <w:trHeight w:val="277"/>
        </w:trPr>
        <w:tc>
          <w:tcPr>
            <w:tcW w:w="4289" w:type="dxa"/>
          </w:tcPr>
          <w:p w:rsidR="00085ECC" w:rsidP="00C77A97" w:rsidRDefault="00085ECC" w14:paraId="3139DAE0" w14:textId="77777777">
            <w:pPr>
              <w:pStyle w:val="TableParagraph"/>
              <w:spacing w:line="248" w:lineRule="exact"/>
            </w:pPr>
            <w:r>
              <w:t>New Undergraduate Programs</w:t>
            </w:r>
          </w:p>
        </w:tc>
        <w:tc>
          <w:tcPr>
            <w:tcW w:w="1431" w:type="dxa"/>
          </w:tcPr>
          <w:p w:rsidR="00085ECC" w:rsidP="00C77A97" w:rsidRDefault="00085ECC" w14:paraId="138E840B" w14:textId="77777777">
            <w:pPr>
              <w:pStyle w:val="TableParagraph"/>
              <w:spacing w:before="6" w:line="252" w:lineRule="exact"/>
              <w:ind w:left="14"/>
              <w:jc w:val="center"/>
            </w:pPr>
            <w:r>
              <w:t>0</w:t>
            </w:r>
          </w:p>
        </w:tc>
        <w:tc>
          <w:tcPr>
            <w:tcW w:w="1630" w:type="dxa"/>
          </w:tcPr>
          <w:p w:rsidR="00085ECC" w:rsidP="00C77A97" w:rsidRDefault="00085ECC" w14:paraId="5D6C441B" w14:textId="77777777">
            <w:pPr>
              <w:pStyle w:val="TableParagraph"/>
              <w:spacing w:before="6" w:line="252" w:lineRule="exact"/>
              <w:ind w:left="759"/>
            </w:pPr>
            <w:r>
              <w:t>0</w:t>
            </w:r>
          </w:p>
        </w:tc>
        <w:tc>
          <w:tcPr>
            <w:tcW w:w="1493" w:type="dxa"/>
          </w:tcPr>
          <w:p w:rsidR="00085ECC" w:rsidP="00C77A97" w:rsidRDefault="00085ECC" w14:paraId="1D7D9CCC" w14:textId="77777777">
            <w:pPr>
              <w:pStyle w:val="TableParagraph"/>
              <w:spacing w:line="248" w:lineRule="exact"/>
              <w:ind w:left="99"/>
              <w:jc w:val="center"/>
            </w:pPr>
            <w:r>
              <w:t>0</w:t>
            </w:r>
          </w:p>
        </w:tc>
      </w:tr>
      <w:tr w:rsidR="00085ECC" w:rsidTr="00C77A97" w14:paraId="69DFCE02" w14:textId="77777777">
        <w:trPr>
          <w:trHeight w:val="273"/>
        </w:trPr>
        <w:tc>
          <w:tcPr>
            <w:tcW w:w="4289" w:type="dxa"/>
          </w:tcPr>
          <w:p w:rsidR="00085ECC" w:rsidP="00C77A97" w:rsidRDefault="00085ECC" w14:paraId="30491D9E" w14:textId="77777777">
            <w:pPr>
              <w:pStyle w:val="TableParagraph"/>
              <w:spacing w:line="251" w:lineRule="exact"/>
            </w:pPr>
            <w:r>
              <w:t>Changes to Undergraduate Programs</w:t>
            </w:r>
          </w:p>
        </w:tc>
        <w:tc>
          <w:tcPr>
            <w:tcW w:w="1431" w:type="dxa"/>
          </w:tcPr>
          <w:p w:rsidR="00085ECC" w:rsidP="00C77A97" w:rsidRDefault="00085ECC" w14:paraId="00021470" w14:textId="77777777">
            <w:pPr>
              <w:pStyle w:val="TableParagraph"/>
              <w:spacing w:before="4"/>
              <w:ind w:left="578" w:right="570"/>
              <w:jc w:val="center"/>
            </w:pPr>
            <w:r>
              <w:t>15</w:t>
            </w:r>
          </w:p>
        </w:tc>
        <w:tc>
          <w:tcPr>
            <w:tcW w:w="1630" w:type="dxa"/>
          </w:tcPr>
          <w:p w:rsidR="00085ECC" w:rsidP="00C77A97" w:rsidRDefault="00085ECC" w14:paraId="6AD6BE96" w14:textId="77777777">
            <w:pPr>
              <w:pStyle w:val="TableParagraph"/>
              <w:spacing w:before="4"/>
              <w:ind w:left="757"/>
            </w:pPr>
            <w:r>
              <w:t>7</w:t>
            </w:r>
          </w:p>
        </w:tc>
        <w:tc>
          <w:tcPr>
            <w:tcW w:w="1493" w:type="dxa"/>
          </w:tcPr>
          <w:p w:rsidR="00085ECC" w:rsidP="00C77A97" w:rsidRDefault="00085ECC" w14:paraId="4B5A7FA6" w14:textId="77777777">
            <w:pPr>
              <w:pStyle w:val="TableParagraph"/>
              <w:spacing w:line="251" w:lineRule="exact"/>
              <w:ind w:left="599" w:right="505"/>
              <w:jc w:val="center"/>
            </w:pPr>
            <w:r>
              <w:t>-8</w:t>
            </w:r>
          </w:p>
        </w:tc>
      </w:tr>
      <w:tr w:rsidR="00085ECC" w:rsidTr="00C77A97" w14:paraId="5B7DD0E6" w14:textId="77777777">
        <w:trPr>
          <w:trHeight w:val="277"/>
        </w:trPr>
        <w:tc>
          <w:tcPr>
            <w:tcW w:w="4289" w:type="dxa"/>
          </w:tcPr>
          <w:p w:rsidR="00085ECC" w:rsidP="00C77A97" w:rsidRDefault="00085ECC" w14:paraId="49EF003D" w14:textId="77777777">
            <w:pPr>
              <w:pStyle w:val="TableParagraph"/>
              <w:spacing w:line="253" w:lineRule="exact"/>
            </w:pPr>
            <w:r>
              <w:t>New Courses</w:t>
            </w:r>
          </w:p>
        </w:tc>
        <w:tc>
          <w:tcPr>
            <w:tcW w:w="1431" w:type="dxa"/>
          </w:tcPr>
          <w:p w:rsidR="00085ECC" w:rsidP="00C77A97" w:rsidRDefault="00085ECC" w14:paraId="70E8F202" w14:textId="77777777">
            <w:pPr>
              <w:pStyle w:val="TableParagraph"/>
              <w:spacing w:before="6" w:line="252" w:lineRule="exact"/>
              <w:ind w:left="583" w:right="565"/>
              <w:jc w:val="center"/>
            </w:pPr>
            <w:r>
              <w:t>76</w:t>
            </w:r>
          </w:p>
        </w:tc>
        <w:tc>
          <w:tcPr>
            <w:tcW w:w="1630" w:type="dxa"/>
          </w:tcPr>
          <w:p w:rsidR="00085ECC" w:rsidP="00C77A97" w:rsidRDefault="00085ECC" w14:paraId="33992C5D" w14:textId="77777777">
            <w:pPr>
              <w:pStyle w:val="TableParagraph"/>
              <w:spacing w:before="6" w:line="252" w:lineRule="exact"/>
              <w:ind w:left="762"/>
            </w:pPr>
            <w:r>
              <w:t>3</w:t>
            </w:r>
          </w:p>
        </w:tc>
        <w:tc>
          <w:tcPr>
            <w:tcW w:w="1493" w:type="dxa"/>
          </w:tcPr>
          <w:p w:rsidR="00085ECC" w:rsidP="00C77A97" w:rsidRDefault="00085ECC" w14:paraId="1647CC85" w14:textId="77777777">
            <w:pPr>
              <w:pStyle w:val="TableParagraph"/>
              <w:spacing w:line="253" w:lineRule="exact"/>
              <w:ind w:left="599" w:right="496"/>
              <w:jc w:val="center"/>
            </w:pPr>
            <w:r>
              <w:t>-73</w:t>
            </w:r>
          </w:p>
        </w:tc>
      </w:tr>
      <w:tr w:rsidR="00085ECC" w:rsidTr="00C77A97" w14:paraId="10FC6315" w14:textId="77777777">
        <w:trPr>
          <w:trHeight w:val="275"/>
        </w:trPr>
        <w:tc>
          <w:tcPr>
            <w:tcW w:w="4289" w:type="dxa"/>
          </w:tcPr>
          <w:p w:rsidR="00085ECC" w:rsidP="00C77A97" w:rsidRDefault="00085ECC" w14:paraId="04C3E572" w14:textId="77777777">
            <w:pPr>
              <w:pStyle w:val="TableParagraph"/>
              <w:spacing w:line="248" w:lineRule="exact"/>
            </w:pPr>
            <w:r>
              <w:t>Course Changes</w:t>
            </w:r>
          </w:p>
        </w:tc>
        <w:tc>
          <w:tcPr>
            <w:tcW w:w="1431" w:type="dxa"/>
          </w:tcPr>
          <w:p w:rsidR="00085ECC" w:rsidP="00C77A97" w:rsidRDefault="00085ECC" w14:paraId="6A45EA61" w14:textId="77777777">
            <w:pPr>
              <w:pStyle w:val="TableParagraph"/>
              <w:spacing w:before="6"/>
              <w:ind w:left="578" w:right="570"/>
              <w:jc w:val="center"/>
            </w:pPr>
            <w:r>
              <w:t>24</w:t>
            </w:r>
          </w:p>
        </w:tc>
        <w:tc>
          <w:tcPr>
            <w:tcW w:w="1630" w:type="dxa"/>
          </w:tcPr>
          <w:p w:rsidR="00085ECC" w:rsidP="00C77A97" w:rsidRDefault="00085ECC" w14:paraId="173D6C46" w14:textId="77777777">
            <w:pPr>
              <w:pStyle w:val="TableParagraph"/>
              <w:spacing w:before="6"/>
              <w:ind w:left="702"/>
            </w:pPr>
            <w:r>
              <w:t>14</w:t>
            </w:r>
          </w:p>
        </w:tc>
        <w:tc>
          <w:tcPr>
            <w:tcW w:w="1493" w:type="dxa"/>
          </w:tcPr>
          <w:p w:rsidR="00085ECC" w:rsidP="00C77A97" w:rsidRDefault="00085ECC" w14:paraId="2A6F7586" w14:textId="77777777">
            <w:pPr>
              <w:pStyle w:val="TableParagraph"/>
              <w:spacing w:line="248" w:lineRule="exact"/>
              <w:ind w:left="599" w:right="477"/>
              <w:jc w:val="center"/>
            </w:pPr>
            <w:r>
              <w:t>-10</w:t>
            </w:r>
          </w:p>
        </w:tc>
      </w:tr>
      <w:tr w:rsidR="00085ECC" w:rsidTr="00C77A97" w14:paraId="180B7CAB" w14:textId="77777777">
        <w:trPr>
          <w:trHeight w:val="275"/>
        </w:trPr>
        <w:tc>
          <w:tcPr>
            <w:tcW w:w="4289" w:type="dxa"/>
          </w:tcPr>
          <w:p w:rsidR="00085ECC" w:rsidP="00C77A97" w:rsidRDefault="00085ECC" w14:paraId="3D71E875" w14:textId="77777777">
            <w:pPr>
              <w:pStyle w:val="TableParagraph"/>
              <w:spacing w:line="251" w:lineRule="exact"/>
            </w:pPr>
            <w:r>
              <w:t>Retire Changes</w:t>
            </w:r>
          </w:p>
        </w:tc>
        <w:tc>
          <w:tcPr>
            <w:tcW w:w="1431" w:type="dxa"/>
          </w:tcPr>
          <w:p w:rsidR="00085ECC" w:rsidP="00C77A97" w:rsidRDefault="00085ECC" w14:paraId="55EFA373" w14:textId="77777777">
            <w:pPr>
              <w:pStyle w:val="TableParagraph"/>
              <w:spacing w:before="4" w:line="252" w:lineRule="exact"/>
              <w:ind w:left="5"/>
              <w:jc w:val="center"/>
            </w:pPr>
            <w:r>
              <w:t>4</w:t>
            </w:r>
          </w:p>
        </w:tc>
        <w:tc>
          <w:tcPr>
            <w:tcW w:w="1630" w:type="dxa"/>
          </w:tcPr>
          <w:p w:rsidR="00085ECC" w:rsidP="00C77A97" w:rsidRDefault="00085ECC" w14:paraId="655E4F89" w14:textId="77777777">
            <w:pPr>
              <w:pStyle w:val="TableParagraph"/>
              <w:spacing w:before="4" w:line="252" w:lineRule="exact"/>
              <w:ind w:left="757"/>
            </w:pPr>
            <w:r>
              <w:t>0</w:t>
            </w:r>
          </w:p>
        </w:tc>
        <w:tc>
          <w:tcPr>
            <w:tcW w:w="1493" w:type="dxa"/>
          </w:tcPr>
          <w:p w:rsidR="00085ECC" w:rsidP="00C77A97" w:rsidRDefault="00085ECC" w14:paraId="6E1E3606" w14:textId="77777777">
            <w:pPr>
              <w:pStyle w:val="TableParagraph"/>
              <w:spacing w:line="251" w:lineRule="exact"/>
              <w:ind w:left="449" w:right="515"/>
              <w:jc w:val="center"/>
            </w:pPr>
            <w:r>
              <w:t>-4</w:t>
            </w:r>
          </w:p>
        </w:tc>
      </w:tr>
      <w:tr w:rsidR="00085ECC" w:rsidTr="00C77A97" w14:paraId="50B4905E" w14:textId="77777777">
        <w:trPr>
          <w:trHeight w:val="275"/>
        </w:trPr>
        <w:tc>
          <w:tcPr>
            <w:tcW w:w="4289" w:type="dxa"/>
          </w:tcPr>
          <w:p w:rsidR="00085ECC" w:rsidP="00C77A97" w:rsidRDefault="00085ECC" w14:paraId="0BBA6299" w14:textId="77777777">
            <w:pPr>
              <w:pStyle w:val="TableParagraph"/>
              <w:spacing w:line="251" w:lineRule="exact"/>
            </w:pPr>
            <w:r>
              <w:t>Diversity Designations</w:t>
            </w:r>
          </w:p>
        </w:tc>
        <w:tc>
          <w:tcPr>
            <w:tcW w:w="1431" w:type="dxa"/>
          </w:tcPr>
          <w:p w:rsidR="00085ECC" w:rsidP="00C77A97" w:rsidRDefault="00085ECC" w14:paraId="08653D16" w14:textId="77777777">
            <w:pPr>
              <w:pStyle w:val="TableParagraph"/>
              <w:spacing w:before="6"/>
              <w:ind w:left="5"/>
              <w:jc w:val="center"/>
            </w:pPr>
            <w:r>
              <w:t>0</w:t>
            </w:r>
          </w:p>
        </w:tc>
        <w:tc>
          <w:tcPr>
            <w:tcW w:w="1630" w:type="dxa"/>
          </w:tcPr>
          <w:p w:rsidR="00085ECC" w:rsidP="00C77A97" w:rsidRDefault="00085ECC" w14:paraId="2EE51CA1" w14:textId="77777777">
            <w:pPr>
              <w:pStyle w:val="TableParagraph"/>
              <w:spacing w:before="6"/>
              <w:ind w:left="757"/>
            </w:pPr>
            <w:r>
              <w:t>0</w:t>
            </w:r>
          </w:p>
        </w:tc>
        <w:tc>
          <w:tcPr>
            <w:tcW w:w="1493" w:type="dxa"/>
          </w:tcPr>
          <w:p w:rsidR="00085ECC" w:rsidP="00C77A97" w:rsidRDefault="00085ECC" w14:paraId="268829B3" w14:textId="77777777">
            <w:pPr>
              <w:pStyle w:val="TableParagraph"/>
              <w:spacing w:line="251" w:lineRule="exact"/>
              <w:ind w:left="61"/>
              <w:jc w:val="center"/>
            </w:pPr>
            <w:r>
              <w:t>0</w:t>
            </w:r>
          </w:p>
        </w:tc>
      </w:tr>
      <w:tr w:rsidR="00085ECC" w:rsidTr="00C77A97" w14:paraId="0A8CCD67" w14:textId="77777777">
        <w:trPr>
          <w:trHeight w:val="275"/>
        </w:trPr>
        <w:tc>
          <w:tcPr>
            <w:tcW w:w="4289" w:type="dxa"/>
          </w:tcPr>
          <w:p w:rsidR="00085ECC" w:rsidP="00C77A97" w:rsidRDefault="00085ECC" w14:paraId="3A1345E8" w14:textId="77777777">
            <w:pPr>
              <w:pStyle w:val="TableParagraph"/>
              <w:spacing w:line="248" w:lineRule="exact"/>
            </w:pPr>
            <w:r>
              <w:t>Graduation Petitions</w:t>
            </w:r>
          </w:p>
        </w:tc>
        <w:tc>
          <w:tcPr>
            <w:tcW w:w="1431" w:type="dxa"/>
          </w:tcPr>
          <w:p w:rsidR="00085ECC" w:rsidP="00C77A97" w:rsidRDefault="00085ECC" w14:paraId="106DB45E" w14:textId="77777777">
            <w:pPr>
              <w:pStyle w:val="TableParagraph"/>
              <w:spacing w:before="6"/>
              <w:ind w:left="5"/>
              <w:jc w:val="center"/>
            </w:pPr>
            <w:r>
              <w:t>3</w:t>
            </w:r>
          </w:p>
        </w:tc>
        <w:tc>
          <w:tcPr>
            <w:tcW w:w="1630" w:type="dxa"/>
          </w:tcPr>
          <w:p w:rsidR="00085ECC" w:rsidP="00C77A97" w:rsidRDefault="00085ECC" w14:paraId="5BAD40E1" w14:textId="77777777">
            <w:pPr>
              <w:pStyle w:val="TableParagraph"/>
              <w:spacing w:before="6"/>
              <w:ind w:left="757"/>
            </w:pPr>
            <w:r>
              <w:t>1</w:t>
            </w:r>
          </w:p>
        </w:tc>
        <w:tc>
          <w:tcPr>
            <w:tcW w:w="1493" w:type="dxa"/>
          </w:tcPr>
          <w:p w:rsidR="00085ECC" w:rsidP="00C77A97" w:rsidRDefault="00085ECC" w14:paraId="209EE390" w14:textId="77777777">
            <w:pPr>
              <w:pStyle w:val="TableParagraph"/>
              <w:spacing w:line="248" w:lineRule="exact"/>
              <w:ind w:left="576" w:right="515"/>
              <w:jc w:val="center"/>
            </w:pPr>
            <w:r>
              <w:t>-2</w:t>
            </w:r>
          </w:p>
        </w:tc>
      </w:tr>
      <w:tr w:rsidR="00085ECC" w:rsidTr="00C77A97" w14:paraId="1AF5E4C5" w14:textId="77777777">
        <w:trPr>
          <w:trHeight w:val="273"/>
        </w:trPr>
        <w:tc>
          <w:tcPr>
            <w:tcW w:w="4289" w:type="dxa"/>
          </w:tcPr>
          <w:p w:rsidR="00085ECC" w:rsidP="00C77A97" w:rsidRDefault="00085ECC" w14:paraId="56B0A3D6" w14:textId="77777777">
            <w:pPr>
              <w:pStyle w:val="TableParagraph"/>
              <w:spacing w:line="253" w:lineRule="exact"/>
            </w:pPr>
            <w:r>
              <w:t>PNOIs</w:t>
            </w:r>
          </w:p>
        </w:tc>
        <w:tc>
          <w:tcPr>
            <w:tcW w:w="1431" w:type="dxa"/>
          </w:tcPr>
          <w:p w:rsidR="00085ECC" w:rsidP="00C77A97" w:rsidRDefault="00085ECC" w14:paraId="518A2427" w14:textId="77777777">
            <w:pPr>
              <w:pStyle w:val="TableParagraph"/>
              <w:spacing w:before="4"/>
              <w:ind w:left="5"/>
              <w:jc w:val="center"/>
            </w:pPr>
            <w:r>
              <w:t>0</w:t>
            </w:r>
          </w:p>
        </w:tc>
        <w:tc>
          <w:tcPr>
            <w:tcW w:w="1630" w:type="dxa"/>
          </w:tcPr>
          <w:p w:rsidR="00085ECC" w:rsidP="00C77A97" w:rsidRDefault="00085ECC" w14:paraId="3B99DD16" w14:textId="77777777">
            <w:pPr>
              <w:pStyle w:val="TableParagraph"/>
              <w:spacing w:before="4"/>
              <w:ind w:left="757"/>
            </w:pPr>
            <w:r>
              <w:t>0</w:t>
            </w:r>
          </w:p>
        </w:tc>
        <w:tc>
          <w:tcPr>
            <w:tcW w:w="1493" w:type="dxa"/>
          </w:tcPr>
          <w:p w:rsidR="00085ECC" w:rsidP="00C77A97" w:rsidRDefault="00085ECC" w14:paraId="18C36492" w14:textId="77777777">
            <w:pPr>
              <w:pStyle w:val="TableParagraph"/>
              <w:spacing w:line="253" w:lineRule="exact"/>
              <w:ind w:left="61"/>
              <w:jc w:val="center"/>
            </w:pPr>
            <w:r>
              <w:t>0</w:t>
            </w:r>
          </w:p>
        </w:tc>
      </w:tr>
    </w:tbl>
    <w:p w:rsidR="00085ECC" w:rsidP="00085ECC" w:rsidRDefault="00085ECC" w14:paraId="66562817" w14:textId="77777777">
      <w:pPr>
        <w:pStyle w:val="BodyText"/>
        <w:spacing w:before="1"/>
        <w:rPr>
          <w:rFonts w:ascii="Calibri Light"/>
          <w:sz w:val="37"/>
        </w:rPr>
      </w:pPr>
    </w:p>
    <w:p w:rsidR="00085ECC" w:rsidP="00085ECC" w:rsidRDefault="00085ECC" w14:paraId="124CE1FC" w14:textId="77777777">
      <w:pPr>
        <w:ind w:left="120"/>
        <w:rPr>
          <w:rFonts w:ascii="Calibri Light"/>
          <w:sz w:val="26"/>
        </w:rPr>
      </w:pPr>
      <w:bookmarkStart w:name="Orientation_and_Training" w:id="20"/>
      <w:bookmarkEnd w:id="20"/>
      <w:r>
        <w:rPr>
          <w:rFonts w:ascii="Calibri Light"/>
          <w:color w:val="2E5395"/>
          <w:sz w:val="26"/>
        </w:rPr>
        <w:t>Orientation and Training</w:t>
      </w:r>
    </w:p>
    <w:p w:rsidR="00085ECC" w:rsidP="00085ECC" w:rsidRDefault="00085ECC" w14:paraId="2A863C0B" w14:textId="77777777">
      <w:pPr>
        <w:pStyle w:val="BodyText"/>
        <w:spacing w:before="21" w:line="259" w:lineRule="auto"/>
        <w:ind w:left="119" w:right="132"/>
      </w:pPr>
      <w:r>
        <w:t xml:space="preserve">Two days prior to the first APCC meeting, an orientation and training session was offered for both APCC member and the school’s academic curriculum managing staff. Content included the context &amp; scope of APCC. All reviewed APCC’s website and available tools for guidance. Most important were the curriculum links on the right-side of the page: </w:t>
      </w:r>
      <w:hyperlink r:id="rId30">
        <w:r>
          <w:rPr>
            <w:color w:val="0000FF"/>
            <w:u w:val="single" w:color="0000FF"/>
          </w:rPr>
          <w:t>https://www.tacoma.uw.edu/faculty-assembly/academic-</w:t>
        </w:r>
      </w:hyperlink>
      <w:r>
        <w:rPr>
          <w:color w:val="0000FF"/>
        </w:rPr>
        <w:t xml:space="preserve"> </w:t>
      </w:r>
      <w:hyperlink r:id="rId31">
        <w:r>
          <w:rPr>
            <w:color w:val="0000FF"/>
            <w:u w:val="single" w:color="0000FF"/>
          </w:rPr>
          <w:t>policy-and-curriculum-committee</w:t>
        </w:r>
        <w:r>
          <w:rPr>
            <w:color w:val="0000FF"/>
          </w:rPr>
          <w:t xml:space="preserve"> </w:t>
        </w:r>
      </w:hyperlink>
      <w:r>
        <w:t>A proposal that was being reviewed at the next meeting was projected and a guided tour with free-flowing questions allowed for all to interact with the content members would either be preparing or reviewing. Useful dynamic documents below were</w:t>
      </w:r>
      <w:r>
        <w:rPr>
          <w:spacing w:val="-20"/>
        </w:rPr>
        <w:t xml:space="preserve"> </w:t>
      </w:r>
      <w:r>
        <w:t>shared.</w:t>
      </w:r>
    </w:p>
    <w:p w:rsidR="00085ECC" w:rsidP="00085ECC" w:rsidRDefault="00085ECC" w14:paraId="7ABA2E03" w14:textId="77777777">
      <w:pPr>
        <w:pStyle w:val="BodyText"/>
        <w:spacing w:before="8"/>
        <w:rPr>
          <w:sz w:val="32"/>
        </w:rPr>
      </w:pPr>
    </w:p>
    <w:p w:rsidR="00085ECC" w:rsidP="00085ECC" w:rsidRDefault="00C90E7F" w14:paraId="538415E3" w14:textId="77777777">
      <w:pPr>
        <w:pStyle w:val="ListParagraph"/>
        <w:widowControl w:val="0"/>
        <w:numPr>
          <w:ilvl w:val="0"/>
          <w:numId w:val="4"/>
        </w:numPr>
        <w:tabs>
          <w:tab w:val="left" w:pos="1560"/>
          <w:tab w:val="left" w:pos="1561"/>
        </w:tabs>
        <w:autoSpaceDE w:val="0"/>
        <w:autoSpaceDN w:val="0"/>
        <w:spacing w:line="272" w:lineRule="exact"/>
        <w:contextualSpacing w:val="0"/>
      </w:pPr>
      <w:hyperlink w:anchor="heading%3Dh.s1hs2bh24ny0" r:id="rId32">
        <w:r w:rsidR="00085ECC">
          <w:rPr>
            <w:color w:val="1154CC"/>
            <w:sz w:val="22"/>
            <w:u w:val="single" w:color="1154CC"/>
          </w:rPr>
          <w:t>APCC Best Practices for Course</w:t>
        </w:r>
        <w:r w:rsidR="00085ECC">
          <w:rPr>
            <w:color w:val="1154CC"/>
            <w:spacing w:val="-6"/>
            <w:sz w:val="22"/>
            <w:u w:val="single" w:color="1154CC"/>
          </w:rPr>
          <w:t xml:space="preserve"> </w:t>
        </w:r>
        <w:r w:rsidR="00085ECC">
          <w:rPr>
            <w:color w:val="1154CC"/>
            <w:sz w:val="22"/>
            <w:u w:val="single" w:color="1154CC"/>
          </w:rPr>
          <w:t>Proposals</w:t>
        </w:r>
      </w:hyperlink>
    </w:p>
    <w:p w:rsidR="00085ECC" w:rsidP="00085ECC" w:rsidRDefault="00C90E7F" w14:paraId="0D48756B" w14:textId="77777777">
      <w:pPr>
        <w:pStyle w:val="ListParagraph"/>
        <w:widowControl w:val="0"/>
        <w:numPr>
          <w:ilvl w:val="0"/>
          <w:numId w:val="4"/>
        </w:numPr>
        <w:tabs>
          <w:tab w:val="left" w:pos="1560"/>
          <w:tab w:val="left" w:pos="1561"/>
        </w:tabs>
        <w:autoSpaceDE w:val="0"/>
        <w:autoSpaceDN w:val="0"/>
        <w:spacing w:line="272" w:lineRule="exact"/>
        <w:contextualSpacing w:val="0"/>
      </w:pPr>
      <w:hyperlink w:anchor="heading%3Dh.s1hs2bh24ny0" r:id="rId33">
        <w:r w:rsidR="00085ECC">
          <w:rPr>
            <w:color w:val="1154CC"/>
            <w:sz w:val="22"/>
            <w:u w:val="single" w:color="1154CC"/>
          </w:rPr>
          <w:t>APCC Best Practices for Program</w:t>
        </w:r>
        <w:r w:rsidR="00085ECC">
          <w:rPr>
            <w:color w:val="1154CC"/>
            <w:spacing w:val="-8"/>
            <w:sz w:val="22"/>
            <w:u w:val="single" w:color="1154CC"/>
          </w:rPr>
          <w:t xml:space="preserve"> </w:t>
        </w:r>
        <w:r w:rsidR="00085ECC">
          <w:rPr>
            <w:color w:val="1154CC"/>
            <w:sz w:val="22"/>
            <w:u w:val="single" w:color="1154CC"/>
          </w:rPr>
          <w:t>Proposals</w:t>
        </w:r>
      </w:hyperlink>
    </w:p>
    <w:p w:rsidR="00085ECC" w:rsidP="00085ECC" w:rsidRDefault="00085ECC" w14:paraId="2FCD3615" w14:textId="77777777">
      <w:pPr>
        <w:pStyle w:val="BodyText"/>
        <w:spacing w:before="0"/>
        <w:rPr>
          <w:sz w:val="17"/>
        </w:rPr>
      </w:pPr>
    </w:p>
    <w:p w:rsidR="00085ECC" w:rsidP="00085ECC" w:rsidRDefault="00085ECC" w14:paraId="6EA07D8C" w14:textId="77777777">
      <w:pPr>
        <w:pStyle w:val="BodyText"/>
        <w:spacing w:before="57"/>
        <w:ind w:left="120" w:right="208"/>
      </w:pPr>
      <w:r>
        <w:t>The Best Practices documents above were updated as needed and book-marked links were shared with proposers as proposals were sent back for edits/updates.</w:t>
      </w:r>
    </w:p>
    <w:p w:rsidR="00085ECC" w:rsidP="00085ECC" w:rsidRDefault="00085ECC" w14:paraId="1DFD4D5C" w14:textId="77777777">
      <w:pPr>
        <w:pStyle w:val="BodyText"/>
        <w:spacing w:before="7"/>
        <w:rPr>
          <w:sz w:val="25"/>
        </w:rPr>
      </w:pPr>
    </w:p>
    <w:p w:rsidR="00085ECC" w:rsidP="00085ECC" w:rsidRDefault="00085ECC" w14:paraId="198D92AC" w14:textId="77777777">
      <w:pPr>
        <w:pStyle w:val="Heading3"/>
      </w:pPr>
      <w:bookmarkStart w:name="Policy_and_Business_Discussions" w:id="21"/>
      <w:bookmarkEnd w:id="21"/>
      <w:r>
        <w:rPr>
          <w:color w:val="2E5395"/>
        </w:rPr>
        <w:t>Policy and Business Discussions</w:t>
      </w:r>
    </w:p>
    <w:p w:rsidR="00085ECC" w:rsidP="00085ECC" w:rsidRDefault="00085ECC" w14:paraId="67409890" w14:textId="77777777">
      <w:pPr>
        <w:pStyle w:val="BodyText"/>
        <w:spacing w:before="11"/>
        <w:rPr>
          <w:rFonts w:ascii="Calibri Light"/>
          <w:sz w:val="38"/>
        </w:rPr>
      </w:pPr>
    </w:p>
    <w:p w:rsidR="00085ECC" w:rsidP="00085ECC" w:rsidRDefault="00085ECC" w14:paraId="3429C27A" w14:textId="77777777">
      <w:pPr>
        <w:pStyle w:val="Heading4"/>
      </w:pPr>
      <w:bookmarkStart w:name="Academic_Plan" w:id="22"/>
      <w:bookmarkEnd w:id="22"/>
      <w:r>
        <w:rPr>
          <w:color w:val="1F3762"/>
        </w:rPr>
        <w:t>Academic Plan</w:t>
      </w:r>
    </w:p>
    <w:p w:rsidR="00085ECC" w:rsidP="00085ECC" w:rsidRDefault="00085ECC" w14:paraId="411686F4" w14:textId="77777777">
      <w:pPr>
        <w:pStyle w:val="BodyText"/>
        <w:spacing w:before="24" w:line="259" w:lineRule="auto"/>
        <w:ind w:left="119" w:right="99"/>
      </w:pPr>
      <w:r>
        <w:t xml:space="preserve">The </w:t>
      </w:r>
      <w:hyperlink r:id="rId34">
        <w:r>
          <w:rPr>
            <w:color w:val="0000FF"/>
            <w:u w:val="single" w:color="0000FF"/>
          </w:rPr>
          <w:t>Academic Planning Policy</w:t>
        </w:r>
        <w:r>
          <w:rPr>
            <w:color w:val="0000FF"/>
          </w:rPr>
          <w:t xml:space="preserve"> </w:t>
        </w:r>
      </w:hyperlink>
      <w:r>
        <w:t xml:space="preserve">was discussed at every meeting. The APCC was recognized as key players in the implementation of the academic plan. Program Notice of Intents will come in beginning in Winter 2024. Tammy Jez &amp; Julie Masura completed process documents for new program proposals. Anne Taufen &amp; Julie Masura presented update at Leadership Faculty retreat in October. This spurred increased action of programs to complete the program invigoration survey due at the end of the autumn quarter. The Chair met with NUMEROUS </w:t>
      </w:r>
      <w:proofErr w:type="gramStart"/>
      <w:r>
        <w:t>faculty</w:t>
      </w:r>
      <w:proofErr w:type="gramEnd"/>
      <w:r>
        <w:t xml:space="preserve"> to clarify intent and approach to completing this</w:t>
      </w:r>
      <w:r>
        <w:rPr>
          <w:spacing w:val="-35"/>
        </w:rPr>
        <w:t xml:space="preserve"> </w:t>
      </w:r>
      <w:r>
        <w:t>task.</w:t>
      </w:r>
    </w:p>
    <w:p w:rsidR="00085ECC" w:rsidP="00085ECC" w:rsidRDefault="00085ECC" w14:paraId="1844272B" w14:textId="77777777">
      <w:pPr>
        <w:pStyle w:val="Heading4"/>
        <w:spacing w:before="158"/>
      </w:pPr>
      <w:bookmarkStart w:name="Course_Designation_W,S,R,Div" w:id="23"/>
      <w:bookmarkEnd w:id="23"/>
      <w:r>
        <w:rPr>
          <w:color w:val="1F3762"/>
        </w:rPr>
        <w:t xml:space="preserve">Course Designation </w:t>
      </w:r>
      <w:proofErr w:type="spellStart"/>
      <w:proofErr w:type="gramStart"/>
      <w:r>
        <w:rPr>
          <w:color w:val="1F3762"/>
        </w:rPr>
        <w:t>W,S</w:t>
      </w:r>
      <w:proofErr w:type="gramEnd"/>
      <w:r>
        <w:rPr>
          <w:color w:val="1F3762"/>
        </w:rPr>
        <w:t>,R,Div</w:t>
      </w:r>
      <w:proofErr w:type="spellEnd"/>
    </w:p>
    <w:p w:rsidR="00085ECC" w:rsidP="00085ECC" w:rsidRDefault="00085ECC" w14:paraId="099F5F03" w14:textId="77777777">
      <w:pPr>
        <w:pStyle w:val="BodyText"/>
        <w:spacing w:before="24" w:line="259" w:lineRule="auto"/>
        <w:ind w:left="120"/>
      </w:pPr>
      <w:r>
        <w:t xml:space="preserve">An updated spreadsheet of courses offered with the designations </w:t>
      </w:r>
      <w:proofErr w:type="spellStart"/>
      <w:proofErr w:type="gramStart"/>
      <w:r>
        <w:t>W,S</w:t>
      </w:r>
      <w:proofErr w:type="gramEnd"/>
      <w:r>
        <w:t>,R,Div</w:t>
      </w:r>
      <w:proofErr w:type="spellEnd"/>
      <w:r>
        <w:t xml:space="preserve"> was posted to the APCC website. </w:t>
      </w:r>
      <w:hyperlink r:id="rId35">
        <w:r>
          <w:rPr>
            <w:color w:val="0000FF"/>
            <w:u w:val="single" w:color="0000FF"/>
          </w:rPr>
          <w:t>Writing, Research, and Community Engaged Guidelines and List of Courses</w:t>
        </w:r>
        <w:r>
          <w:t>.</w:t>
        </w:r>
      </w:hyperlink>
      <w:r>
        <w:t xml:space="preserve"> The action was</w:t>
      </w:r>
    </w:p>
    <w:p w:rsidR="00085ECC" w:rsidP="00085ECC" w:rsidRDefault="00085ECC" w14:paraId="420CA705" w14:textId="77777777">
      <w:pPr>
        <w:spacing w:line="259" w:lineRule="auto"/>
        <w:sectPr w:rsidR="00085ECC">
          <w:pgSz w:w="12240" w:h="15840" w:orient="portrait"/>
          <w:pgMar w:top="1420" w:right="1340" w:bottom="280" w:left="1320" w:header="720" w:footer="720" w:gutter="0"/>
          <w:cols w:space="720"/>
        </w:sectPr>
      </w:pPr>
    </w:p>
    <w:p w:rsidR="00085ECC" w:rsidP="00085ECC" w:rsidRDefault="00085ECC" w14:paraId="7A7035BE" w14:textId="77777777">
      <w:pPr>
        <w:pStyle w:val="BodyText"/>
        <w:spacing w:before="39" w:line="259" w:lineRule="auto"/>
        <w:ind w:left="119" w:right="132"/>
      </w:pPr>
      <w:r>
        <w:lastRenderedPageBreak/>
        <w:t>initiate when noted that it hadn’t been updated since 2016. This spreadsheet will be updated prior to the Autumn meeting by the FA Administrator and as noted by APCC members.</w:t>
      </w:r>
    </w:p>
    <w:p w:rsidR="00085ECC" w:rsidP="00085ECC" w:rsidRDefault="00085ECC" w14:paraId="3DCAAC70" w14:textId="77777777">
      <w:pPr>
        <w:pStyle w:val="BodyText"/>
        <w:spacing w:before="7"/>
        <w:rPr>
          <w:sz w:val="19"/>
        </w:rPr>
      </w:pPr>
    </w:p>
    <w:p w:rsidR="00085ECC" w:rsidP="00085ECC" w:rsidRDefault="00085ECC" w14:paraId="23462C9D" w14:textId="77777777">
      <w:pPr>
        <w:pStyle w:val="Heading2"/>
      </w:pPr>
      <w:bookmarkStart w:name="Tri-campus_Curriculum_Review" w:id="24"/>
      <w:bookmarkEnd w:id="24"/>
      <w:r>
        <w:rPr>
          <w:color w:val="2E5395"/>
        </w:rPr>
        <w:t>Tri-campus Curriculum Review</w:t>
      </w:r>
    </w:p>
    <w:p w:rsidR="00085ECC" w:rsidP="00085ECC" w:rsidRDefault="00085ECC" w14:paraId="562A5A67" w14:textId="77777777">
      <w:pPr>
        <w:pStyle w:val="BodyText"/>
        <w:spacing w:before="31"/>
        <w:ind w:left="120"/>
      </w:pPr>
      <w:r>
        <w:t>University Committed on Curriculum Administration – Chair is member of this committee.</w:t>
      </w:r>
    </w:p>
    <w:p w:rsidR="00085ECC" w:rsidP="00085ECC" w:rsidRDefault="00085ECC" w14:paraId="31DAF351" w14:textId="77777777">
      <w:pPr>
        <w:pStyle w:val="BodyText"/>
        <w:spacing w:before="183" w:line="259" w:lineRule="auto"/>
        <w:ind w:left="119" w:right="130"/>
      </w:pPr>
      <w:r>
        <w:t>University Committee on Undergraduate Education – Tri-campus Chairs Jason Johnson and Ann Huppert visited committee twice to share the new tri-campus review process, seek members, and receive feedback on language drafted for areas of inquiry.</w:t>
      </w:r>
    </w:p>
    <w:p w:rsidR="00085ECC" w:rsidP="00085ECC" w:rsidRDefault="00085ECC" w14:paraId="37B5325C" w14:textId="77777777">
      <w:pPr>
        <w:pStyle w:val="BodyText"/>
        <w:spacing w:before="7"/>
        <w:rPr>
          <w:sz w:val="19"/>
        </w:rPr>
      </w:pPr>
    </w:p>
    <w:p w:rsidR="00085ECC" w:rsidP="00085ECC" w:rsidRDefault="00085ECC" w14:paraId="3D59B549" w14:textId="77777777">
      <w:pPr>
        <w:pStyle w:val="Heading2"/>
      </w:pPr>
      <w:bookmarkStart w:name="Completion_of_Tasks_for_2023-2024_Charge" w:id="25"/>
      <w:bookmarkEnd w:id="25"/>
      <w:r>
        <w:rPr>
          <w:color w:val="2E5395"/>
        </w:rPr>
        <w:t>Completion of Tasks for 2023-2024 Charge Letter</w:t>
      </w:r>
    </w:p>
    <w:p w:rsidR="00085ECC" w:rsidP="00085ECC" w:rsidRDefault="00085ECC" w14:paraId="358C7E66" w14:textId="77777777">
      <w:pPr>
        <w:pStyle w:val="BodyText"/>
        <w:spacing w:before="29"/>
        <w:ind w:left="120"/>
      </w:pPr>
      <w:r>
        <w:t>See Appendix for copy of charge letter.</w:t>
      </w:r>
    </w:p>
    <w:p w:rsidR="00085ECC" w:rsidP="00085ECC" w:rsidRDefault="00085ECC" w14:paraId="69D9D077" w14:textId="77777777">
      <w:pPr>
        <w:pStyle w:val="BodyText"/>
        <w:spacing w:before="0"/>
      </w:pPr>
    </w:p>
    <w:p w:rsidR="00085ECC" w:rsidP="00085ECC" w:rsidRDefault="00085ECC" w14:paraId="641F5506" w14:textId="77777777">
      <w:pPr>
        <w:pStyle w:val="BodyText"/>
        <w:spacing w:before="183" w:line="259" w:lineRule="auto"/>
        <w:ind w:left="120" w:right="3418" w:hanging="1"/>
      </w:pPr>
      <w:r>
        <w:rPr>
          <w:b/>
        </w:rPr>
        <w:t xml:space="preserve">Charge 1. </w:t>
      </w:r>
      <w:r>
        <w:t xml:space="preserve">Review all the course and program proposals. </w:t>
      </w:r>
      <w:r>
        <w:rPr>
          <w:b/>
        </w:rPr>
        <w:t xml:space="preserve">Deliverable: </w:t>
      </w:r>
      <w:r>
        <w:t xml:space="preserve">Report to be included in the FA annual report </w:t>
      </w:r>
      <w:r>
        <w:rPr>
          <w:b/>
        </w:rPr>
        <w:t xml:space="preserve">Timeline: </w:t>
      </w:r>
      <w:r>
        <w:t>Fall 2023-completed, Winter 2024, and Spring 2024</w:t>
      </w:r>
    </w:p>
    <w:p w:rsidR="00085ECC" w:rsidP="00085ECC" w:rsidRDefault="00085ECC" w14:paraId="210DA152" w14:textId="77777777">
      <w:pPr>
        <w:pStyle w:val="BodyText"/>
        <w:spacing w:before="8"/>
        <w:rPr>
          <w:sz w:val="23"/>
        </w:rPr>
      </w:pPr>
    </w:p>
    <w:p w:rsidR="00085ECC" w:rsidP="00085ECC" w:rsidRDefault="00085ECC" w14:paraId="22F28DF9" w14:textId="77777777">
      <w:pPr>
        <w:pStyle w:val="BodyText"/>
        <w:spacing w:before="0" w:line="259" w:lineRule="auto"/>
        <w:ind w:left="121" w:right="132" w:hanging="1"/>
      </w:pPr>
      <w:r>
        <w:rPr>
          <w:b/>
        </w:rPr>
        <w:t>Charge 2</w:t>
      </w:r>
      <w:r>
        <w:t>. Provide orientation to new and existing APCC members and an open invitation to all faculty and curriculum coordinators.</w:t>
      </w:r>
    </w:p>
    <w:p w:rsidR="00085ECC" w:rsidP="00085ECC" w:rsidRDefault="00085ECC" w14:paraId="4E3D525D" w14:textId="77777777">
      <w:pPr>
        <w:spacing w:line="267" w:lineRule="exact"/>
        <w:ind w:left="121"/>
      </w:pPr>
      <w:r>
        <w:rPr>
          <w:b/>
          <w:sz w:val="22"/>
        </w:rPr>
        <w:t xml:space="preserve">Deliverable: </w:t>
      </w:r>
      <w:r>
        <w:rPr>
          <w:sz w:val="22"/>
        </w:rPr>
        <w:t>A recorded orientation</w:t>
      </w:r>
    </w:p>
    <w:p w:rsidR="00085ECC" w:rsidP="00085ECC" w:rsidRDefault="00085ECC" w14:paraId="218D8983" w14:textId="77777777">
      <w:pPr>
        <w:spacing w:before="22"/>
        <w:ind w:left="121"/>
      </w:pPr>
      <w:r>
        <w:rPr>
          <w:b/>
          <w:sz w:val="22"/>
        </w:rPr>
        <w:t xml:space="preserve">Timeline: </w:t>
      </w:r>
      <w:r>
        <w:rPr>
          <w:sz w:val="22"/>
        </w:rPr>
        <w:t>Fall 2023-completed</w:t>
      </w:r>
    </w:p>
    <w:p w:rsidR="00085ECC" w:rsidP="00085ECC" w:rsidRDefault="00085ECC" w14:paraId="4DE12441" w14:textId="77777777">
      <w:pPr>
        <w:pStyle w:val="BodyText"/>
        <w:spacing w:before="6"/>
        <w:rPr>
          <w:sz w:val="25"/>
        </w:rPr>
      </w:pPr>
    </w:p>
    <w:p w:rsidR="00085ECC" w:rsidP="00085ECC" w:rsidRDefault="00085ECC" w14:paraId="5138BE42" w14:textId="77777777">
      <w:pPr>
        <w:pStyle w:val="BodyText"/>
        <w:spacing w:before="1" w:line="256" w:lineRule="auto"/>
        <w:ind w:left="121" w:right="1131"/>
      </w:pPr>
      <w:r>
        <w:rPr>
          <w:b/>
        </w:rPr>
        <w:t xml:space="preserve">Charge 3. </w:t>
      </w:r>
      <w:r>
        <w:t>Partner with EC to launch and implement 2022 academic planning policy through a participatory process and provide guidance to school units on new program development.</w:t>
      </w:r>
    </w:p>
    <w:p w:rsidR="00085ECC" w:rsidP="00085ECC" w:rsidRDefault="00085ECC" w14:paraId="08E7D25B" w14:textId="77777777">
      <w:pPr>
        <w:pStyle w:val="BodyText"/>
        <w:spacing w:before="3" w:line="259" w:lineRule="auto"/>
        <w:ind w:left="121" w:right="557" w:hanging="1"/>
      </w:pPr>
      <w:r>
        <w:rPr>
          <w:b/>
        </w:rPr>
        <w:t xml:space="preserve">Deliverable 1: </w:t>
      </w:r>
      <w:r>
        <w:t>Facilitate the data collection of UW Tacoma Questionnaire for Invigorating Academic Programs</w:t>
      </w:r>
    </w:p>
    <w:p w:rsidR="00085ECC" w:rsidP="00085ECC" w:rsidRDefault="00085ECC" w14:paraId="407DA182" w14:textId="77777777">
      <w:pPr>
        <w:spacing w:before="1"/>
        <w:ind w:left="121"/>
      </w:pPr>
      <w:r>
        <w:rPr>
          <w:b/>
          <w:sz w:val="22"/>
        </w:rPr>
        <w:t xml:space="preserve">Timeline: </w:t>
      </w:r>
      <w:r>
        <w:rPr>
          <w:sz w:val="22"/>
        </w:rPr>
        <w:t>Autumn 2023 – completed</w:t>
      </w:r>
    </w:p>
    <w:p w:rsidR="00085ECC" w:rsidP="00085ECC" w:rsidRDefault="00085ECC" w14:paraId="2EA9D7C3" w14:textId="77777777">
      <w:pPr>
        <w:pStyle w:val="BodyText"/>
        <w:spacing w:before="19" w:line="259" w:lineRule="auto"/>
        <w:ind w:left="121" w:right="946"/>
      </w:pPr>
      <w:r>
        <w:rPr>
          <w:b/>
        </w:rPr>
        <w:t xml:space="preserve">Deliverable 2: </w:t>
      </w:r>
      <w:r>
        <w:t>Develop unit-level guidelines and instructions concerning PNOI for new program development.</w:t>
      </w:r>
    </w:p>
    <w:p w:rsidR="00085ECC" w:rsidP="00085ECC" w:rsidRDefault="00085ECC" w14:paraId="44C71E05" w14:textId="77777777">
      <w:pPr>
        <w:spacing w:before="1"/>
        <w:ind w:left="121"/>
      </w:pPr>
      <w:r>
        <w:rPr>
          <w:b/>
          <w:sz w:val="22"/>
        </w:rPr>
        <w:t xml:space="preserve">Timeline: </w:t>
      </w:r>
      <w:r>
        <w:rPr>
          <w:sz w:val="22"/>
        </w:rPr>
        <w:t>Winter 2024 - completed</w:t>
      </w:r>
    </w:p>
    <w:p w:rsidR="00085ECC" w:rsidP="00085ECC" w:rsidRDefault="00085ECC" w14:paraId="25D778EA" w14:textId="77777777">
      <w:pPr>
        <w:pStyle w:val="BodyText"/>
        <w:ind w:left="121"/>
      </w:pPr>
      <w:r>
        <w:rPr>
          <w:b/>
        </w:rPr>
        <w:t xml:space="preserve">Deliverable 3: </w:t>
      </w:r>
      <w:r>
        <w:t>A report of the implementation work this year submitted to the EC for review</w:t>
      </w:r>
    </w:p>
    <w:p w:rsidR="00085ECC" w:rsidP="00085ECC" w:rsidRDefault="00085ECC" w14:paraId="56466D57" w14:textId="77777777">
      <w:pPr>
        <w:spacing w:before="19"/>
        <w:ind w:left="121"/>
      </w:pPr>
      <w:r>
        <w:rPr>
          <w:b/>
          <w:sz w:val="22"/>
        </w:rPr>
        <w:t xml:space="preserve">Timeline: </w:t>
      </w:r>
      <w:r>
        <w:rPr>
          <w:sz w:val="22"/>
        </w:rPr>
        <w:t>Spring 2024</w:t>
      </w:r>
    </w:p>
    <w:p w:rsidR="00085ECC" w:rsidP="00085ECC" w:rsidRDefault="00085ECC" w14:paraId="66DD959E" w14:textId="77777777">
      <w:pPr>
        <w:pStyle w:val="BodyText"/>
        <w:spacing w:before="7"/>
        <w:rPr>
          <w:sz w:val="25"/>
        </w:rPr>
      </w:pPr>
    </w:p>
    <w:p w:rsidR="00085ECC" w:rsidP="00085ECC" w:rsidRDefault="00085ECC" w14:paraId="5DC1C7A2" w14:textId="77777777">
      <w:pPr>
        <w:pStyle w:val="BodyText"/>
        <w:spacing w:before="0" w:line="259" w:lineRule="auto"/>
        <w:ind w:left="121" w:right="612"/>
      </w:pPr>
      <w:r>
        <w:rPr>
          <w:b/>
        </w:rPr>
        <w:t xml:space="preserve">Charge 4. </w:t>
      </w:r>
      <w:r>
        <w:t>Develop solution to address the negative impact of CADR Policy Enforcement on Tacoma students.</w:t>
      </w:r>
    </w:p>
    <w:p w:rsidR="00085ECC" w:rsidP="00085ECC" w:rsidRDefault="00085ECC" w14:paraId="6E1467A4" w14:textId="77777777">
      <w:pPr>
        <w:spacing w:line="267" w:lineRule="exact"/>
        <w:ind w:left="121"/>
      </w:pPr>
      <w:r>
        <w:rPr>
          <w:b/>
          <w:sz w:val="22"/>
        </w:rPr>
        <w:t xml:space="preserve">Deliverable: </w:t>
      </w:r>
      <w:r>
        <w:rPr>
          <w:sz w:val="22"/>
        </w:rPr>
        <w:t>A draft resolution submitted to the EC for review.</w:t>
      </w:r>
    </w:p>
    <w:p w:rsidR="00085ECC" w:rsidP="00085ECC" w:rsidRDefault="00085ECC" w14:paraId="1FD8FDF5" w14:textId="77777777">
      <w:pPr>
        <w:spacing w:before="22"/>
        <w:ind w:left="121"/>
      </w:pPr>
      <w:r>
        <w:rPr>
          <w:b/>
          <w:sz w:val="22"/>
        </w:rPr>
        <w:t xml:space="preserve">Timeline: </w:t>
      </w:r>
      <w:r>
        <w:rPr>
          <w:sz w:val="22"/>
        </w:rPr>
        <w:t>Winter 2024</w:t>
      </w:r>
    </w:p>
    <w:p w:rsidR="00085ECC" w:rsidP="00085ECC" w:rsidRDefault="00085ECC" w14:paraId="629371C0" w14:textId="77777777">
      <w:pPr>
        <w:pStyle w:val="BodyText"/>
        <w:spacing w:before="6"/>
        <w:rPr>
          <w:sz w:val="25"/>
        </w:rPr>
      </w:pPr>
    </w:p>
    <w:p w:rsidR="00085ECC" w:rsidP="00085ECC" w:rsidRDefault="00085ECC" w14:paraId="4D7FB31B" w14:textId="77777777">
      <w:pPr>
        <w:pStyle w:val="BodyText"/>
        <w:spacing w:before="1"/>
        <w:ind w:left="121"/>
      </w:pPr>
      <w:r>
        <w:rPr>
          <w:b/>
        </w:rPr>
        <w:t xml:space="preserve">Charge 5. </w:t>
      </w:r>
      <w:r>
        <w:t>Update the course list for designations, DIV, W, R, and S.</w:t>
      </w:r>
    </w:p>
    <w:p w:rsidR="00085ECC" w:rsidP="00085ECC" w:rsidRDefault="00085ECC" w14:paraId="37070347" w14:textId="77777777">
      <w:pPr>
        <w:pStyle w:val="BodyText"/>
        <w:spacing w:before="19"/>
        <w:ind w:left="121"/>
      </w:pPr>
      <w:r>
        <w:rPr>
          <w:b/>
        </w:rPr>
        <w:t xml:space="preserve">Deliverable: </w:t>
      </w:r>
      <w:r>
        <w:t>APCC website will have the current course lists for the various designations.</w:t>
      </w:r>
    </w:p>
    <w:p w:rsidR="00085ECC" w:rsidP="00085ECC" w:rsidRDefault="00085ECC" w14:paraId="231586EC" w14:textId="77777777">
      <w:pPr>
        <w:spacing w:before="22"/>
        <w:ind w:left="122"/>
      </w:pPr>
      <w:r>
        <w:rPr>
          <w:b/>
          <w:sz w:val="22"/>
        </w:rPr>
        <w:t xml:space="preserve">Timeline: </w:t>
      </w:r>
      <w:r>
        <w:rPr>
          <w:sz w:val="22"/>
        </w:rPr>
        <w:t>Winter 2024</w:t>
      </w:r>
    </w:p>
    <w:p w:rsidR="00085ECC" w:rsidP="00085ECC" w:rsidRDefault="00085ECC" w14:paraId="0BE5D432" w14:textId="77777777">
      <w:pPr>
        <w:pStyle w:val="BodyText"/>
        <w:spacing w:before="7"/>
        <w:rPr>
          <w:sz w:val="25"/>
        </w:rPr>
      </w:pPr>
    </w:p>
    <w:p w:rsidR="00085ECC" w:rsidP="00085ECC" w:rsidRDefault="00085ECC" w14:paraId="0B0A2815" w14:textId="77777777">
      <w:pPr>
        <w:pStyle w:val="BodyText"/>
        <w:spacing w:before="0"/>
        <w:ind w:left="122"/>
      </w:pPr>
      <w:r>
        <w:rPr>
          <w:b/>
        </w:rPr>
        <w:t xml:space="preserve">Charge 6. </w:t>
      </w:r>
      <w:r>
        <w:t>Update the UWT writing requirement in collaboration with Director of Writing.</w:t>
      </w:r>
    </w:p>
    <w:p w:rsidR="00085ECC" w:rsidP="00085ECC" w:rsidRDefault="00085ECC" w14:paraId="1FB05DA9" w14:textId="77777777">
      <w:pPr>
        <w:spacing w:before="19"/>
        <w:ind w:left="122"/>
      </w:pPr>
      <w:r>
        <w:rPr>
          <w:b/>
          <w:sz w:val="22"/>
        </w:rPr>
        <w:t xml:space="preserve">Deliverable: </w:t>
      </w:r>
      <w:r>
        <w:rPr>
          <w:sz w:val="22"/>
        </w:rPr>
        <w:t>A report submitted to the EC for review.</w:t>
      </w:r>
    </w:p>
    <w:p w:rsidR="00085ECC" w:rsidP="00085ECC" w:rsidRDefault="00085ECC" w14:paraId="4C05E06E" w14:textId="77777777">
      <w:pPr>
        <w:sectPr w:rsidR="00085ECC">
          <w:pgSz w:w="12240" w:h="15840" w:orient="portrait"/>
          <w:pgMar w:top="1400" w:right="1340" w:bottom="280" w:left="1320" w:header="720" w:footer="720" w:gutter="0"/>
          <w:cols w:space="720"/>
        </w:sectPr>
      </w:pPr>
    </w:p>
    <w:p w:rsidR="00085ECC" w:rsidP="00085ECC" w:rsidRDefault="00085ECC" w14:paraId="187FB31B" w14:textId="77777777">
      <w:pPr>
        <w:spacing w:before="39"/>
        <w:ind w:left="120"/>
      </w:pPr>
      <w:r>
        <w:rPr>
          <w:b/>
          <w:sz w:val="22"/>
        </w:rPr>
        <w:lastRenderedPageBreak/>
        <w:t xml:space="preserve">Timeline: </w:t>
      </w:r>
      <w:r>
        <w:rPr>
          <w:sz w:val="22"/>
        </w:rPr>
        <w:t>Spring 2024</w:t>
      </w:r>
    </w:p>
    <w:p w:rsidR="00085ECC" w:rsidP="00085ECC" w:rsidRDefault="00085ECC" w14:paraId="7606CFCC" w14:textId="77777777">
      <w:pPr>
        <w:pStyle w:val="BodyText"/>
        <w:spacing w:before="0"/>
      </w:pPr>
    </w:p>
    <w:p w:rsidR="00085ECC" w:rsidP="00085ECC" w:rsidRDefault="00085ECC" w14:paraId="7E5EBFC3" w14:textId="77777777">
      <w:pPr>
        <w:pStyle w:val="BodyText"/>
        <w:spacing w:before="6"/>
        <w:rPr>
          <w:sz w:val="21"/>
        </w:rPr>
      </w:pPr>
    </w:p>
    <w:p w:rsidR="00085ECC" w:rsidP="00085ECC" w:rsidRDefault="00085ECC" w14:paraId="13EFA962" w14:textId="77777777">
      <w:pPr>
        <w:pStyle w:val="Heading2"/>
        <w:spacing w:before="1"/>
      </w:pPr>
      <w:bookmarkStart w:name="Suggested_Focus_for_2023-2024" w:id="26"/>
      <w:bookmarkEnd w:id="26"/>
      <w:r>
        <w:rPr>
          <w:color w:val="2E5395"/>
        </w:rPr>
        <w:t>Suggested Focus for 2023-2024</w:t>
      </w:r>
    </w:p>
    <w:p w:rsidR="00085ECC" w:rsidP="00085ECC" w:rsidRDefault="00085ECC" w14:paraId="6C41CCB8" w14:textId="77777777">
      <w:pPr>
        <w:pStyle w:val="ListParagraph"/>
        <w:widowControl w:val="0"/>
        <w:numPr>
          <w:ilvl w:val="0"/>
          <w:numId w:val="5"/>
        </w:numPr>
        <w:tabs>
          <w:tab w:val="left" w:pos="840"/>
          <w:tab w:val="left" w:pos="841"/>
        </w:tabs>
        <w:autoSpaceDE w:val="0"/>
        <w:autoSpaceDN w:val="0"/>
        <w:spacing w:before="28"/>
        <w:contextualSpacing w:val="0"/>
      </w:pPr>
      <w:r>
        <w:rPr>
          <w:sz w:val="22"/>
        </w:rPr>
        <w:t>Work to focus on next year will include supporting the writing work completed in</w:t>
      </w:r>
      <w:r>
        <w:rPr>
          <w:spacing w:val="-21"/>
          <w:sz w:val="22"/>
        </w:rPr>
        <w:t xml:space="preserve"> </w:t>
      </w:r>
      <w:r>
        <w:rPr>
          <w:sz w:val="22"/>
        </w:rPr>
        <w:t>2018</w:t>
      </w:r>
    </w:p>
    <w:p w:rsidR="00085ECC" w:rsidP="00085ECC" w:rsidRDefault="00085ECC" w14:paraId="3357B0EC" w14:textId="77777777">
      <w:pPr>
        <w:pStyle w:val="ListParagraph"/>
        <w:widowControl w:val="0"/>
        <w:numPr>
          <w:ilvl w:val="1"/>
          <w:numId w:val="5"/>
        </w:numPr>
        <w:tabs>
          <w:tab w:val="left" w:pos="1560"/>
          <w:tab w:val="left" w:pos="1561"/>
        </w:tabs>
        <w:autoSpaceDE w:val="0"/>
        <w:autoSpaceDN w:val="0"/>
        <w:spacing w:before="22"/>
        <w:contextualSpacing w:val="0"/>
        <w:rPr/>
      </w:pPr>
      <w:r w:rsidRPr="5A8E6E85" w:rsidR="00085ECC">
        <w:rPr>
          <w:sz w:val="22"/>
          <w:szCs w:val="22"/>
        </w:rPr>
        <w:t>Met with writing instructor</w:t>
      </w:r>
      <w:r w:rsidRPr="5A8E6E85" w:rsidR="00085ECC">
        <w:rPr>
          <w:spacing w:val="-10"/>
          <w:sz w:val="22"/>
          <w:szCs w:val="22"/>
        </w:rPr>
        <w:t xml:space="preserve"> </w:t>
      </w:r>
      <w:r w:rsidRPr="5A8E6E85" w:rsidR="00085ECC">
        <w:rPr>
          <w:sz w:val="22"/>
          <w:szCs w:val="22"/>
        </w:rPr>
        <w:t>leaders</w:t>
      </w:r>
    </w:p>
    <w:p w:rsidR="00085ECC" w:rsidP="00085ECC" w:rsidRDefault="00085ECC" w14:paraId="462B0DCC" w14:textId="77777777">
      <w:pPr>
        <w:pStyle w:val="ListParagraph"/>
        <w:widowControl w:val="0"/>
        <w:numPr>
          <w:ilvl w:val="1"/>
          <w:numId w:val="5"/>
        </w:numPr>
        <w:tabs>
          <w:tab w:val="left" w:pos="1560"/>
          <w:tab w:val="left" w:pos="1561"/>
        </w:tabs>
        <w:autoSpaceDE w:val="0"/>
        <w:autoSpaceDN w:val="0"/>
        <w:spacing w:before="15"/>
        <w:contextualSpacing w:val="0"/>
        <w:rPr/>
      </w:pPr>
      <w:r w:rsidRPr="5A8E6E85" w:rsidR="00085ECC">
        <w:rPr>
          <w:sz w:val="22"/>
          <w:szCs w:val="22"/>
        </w:rPr>
        <w:t>Attended SIAS ‘W’ policy</w:t>
      </w:r>
      <w:r w:rsidRPr="5A8E6E85" w:rsidR="00085ECC">
        <w:rPr>
          <w:spacing w:val="-4"/>
          <w:sz w:val="22"/>
          <w:szCs w:val="22"/>
        </w:rPr>
        <w:t xml:space="preserve"> </w:t>
      </w:r>
      <w:r w:rsidRPr="5A8E6E85" w:rsidR="00085ECC">
        <w:rPr>
          <w:sz w:val="22"/>
          <w:szCs w:val="22"/>
        </w:rPr>
        <w:t>meeting</w:t>
      </w:r>
    </w:p>
    <w:p w:rsidR="00085ECC" w:rsidP="00085ECC" w:rsidRDefault="00085ECC" w14:paraId="7CBD308F" w14:textId="77777777">
      <w:pPr>
        <w:pStyle w:val="ListParagraph"/>
        <w:widowControl w:val="0"/>
        <w:numPr>
          <w:ilvl w:val="0"/>
          <w:numId w:val="5"/>
        </w:numPr>
        <w:tabs>
          <w:tab w:val="left" w:pos="840"/>
          <w:tab w:val="left" w:pos="841"/>
        </w:tabs>
        <w:autoSpaceDE w:val="0"/>
        <w:autoSpaceDN w:val="0"/>
        <w:spacing w:before="13"/>
        <w:contextualSpacing w:val="0"/>
      </w:pPr>
      <w:r>
        <w:rPr>
          <w:sz w:val="22"/>
        </w:rPr>
        <w:t>Assist with implementing the second academic</w:t>
      </w:r>
      <w:r>
        <w:rPr>
          <w:spacing w:val="-4"/>
          <w:sz w:val="22"/>
        </w:rPr>
        <w:t xml:space="preserve"> </w:t>
      </w:r>
      <w:r>
        <w:rPr>
          <w:sz w:val="22"/>
        </w:rPr>
        <w:t>plan</w:t>
      </w:r>
    </w:p>
    <w:p w:rsidR="00085ECC" w:rsidP="00085ECC" w:rsidRDefault="00085ECC" w14:paraId="00FCDBE8" w14:textId="77777777">
      <w:pPr>
        <w:pStyle w:val="ListParagraph"/>
        <w:widowControl w:val="0"/>
        <w:numPr>
          <w:ilvl w:val="1"/>
          <w:numId w:val="5"/>
        </w:numPr>
        <w:tabs>
          <w:tab w:val="left" w:pos="1560"/>
          <w:tab w:val="left" w:pos="1561"/>
        </w:tabs>
        <w:autoSpaceDE w:val="0"/>
        <w:autoSpaceDN w:val="0"/>
        <w:spacing w:before="22"/>
        <w:contextualSpacing w:val="0"/>
        <w:rPr/>
      </w:pPr>
      <w:r w:rsidRPr="5A8E6E85" w:rsidR="00085ECC">
        <w:rPr>
          <w:sz w:val="22"/>
          <w:szCs w:val="22"/>
        </w:rPr>
        <w:t>Completed process documents with Tammy</w:t>
      </w:r>
      <w:r w:rsidRPr="5A8E6E85" w:rsidR="00085ECC">
        <w:rPr>
          <w:spacing w:val="-4"/>
          <w:sz w:val="22"/>
          <w:szCs w:val="22"/>
        </w:rPr>
        <w:t xml:space="preserve"> </w:t>
      </w:r>
      <w:r w:rsidRPr="5A8E6E85" w:rsidR="00085ECC">
        <w:rPr>
          <w:sz w:val="22"/>
          <w:szCs w:val="22"/>
        </w:rPr>
        <w:t>Jez</w:t>
      </w:r>
    </w:p>
    <w:p w:rsidR="00085ECC" w:rsidP="00085ECC" w:rsidRDefault="00085ECC" w14:paraId="7F8D13CA" w14:textId="77777777">
      <w:pPr>
        <w:pStyle w:val="ListParagraph"/>
        <w:widowControl w:val="0"/>
        <w:numPr>
          <w:ilvl w:val="1"/>
          <w:numId w:val="5"/>
        </w:numPr>
        <w:tabs>
          <w:tab w:val="left" w:pos="1560"/>
          <w:tab w:val="left" w:pos="1561"/>
        </w:tabs>
        <w:autoSpaceDE w:val="0"/>
        <w:autoSpaceDN w:val="0"/>
        <w:spacing w:before="14"/>
        <w:contextualSpacing w:val="0"/>
        <w:rPr/>
      </w:pPr>
      <w:r w:rsidRPr="5A8E6E85" w:rsidR="00085ECC">
        <w:rPr>
          <w:sz w:val="22"/>
          <w:szCs w:val="22"/>
        </w:rPr>
        <w:t>Presented updates to campus leadership with Anne</w:t>
      </w:r>
      <w:r w:rsidRPr="5A8E6E85" w:rsidR="00085ECC">
        <w:rPr>
          <w:spacing w:val="-20"/>
          <w:sz w:val="22"/>
          <w:szCs w:val="22"/>
        </w:rPr>
        <w:t xml:space="preserve"> </w:t>
      </w:r>
      <w:r w:rsidRPr="5A8E6E85" w:rsidR="00085ECC">
        <w:rPr>
          <w:sz w:val="22"/>
          <w:szCs w:val="22"/>
        </w:rPr>
        <w:t>Taufen</w:t>
      </w:r>
    </w:p>
    <w:p w:rsidR="00085ECC" w:rsidP="00085ECC" w:rsidRDefault="00085ECC" w14:paraId="623D3BA5" w14:textId="77777777">
      <w:pPr>
        <w:pStyle w:val="ListParagraph"/>
        <w:widowControl w:val="0"/>
        <w:numPr>
          <w:ilvl w:val="1"/>
          <w:numId w:val="5"/>
        </w:numPr>
        <w:tabs>
          <w:tab w:val="left" w:pos="1560"/>
          <w:tab w:val="left" w:pos="1561"/>
        </w:tabs>
        <w:autoSpaceDE w:val="0"/>
        <w:autoSpaceDN w:val="0"/>
        <w:spacing w:before="15"/>
        <w:contextualSpacing w:val="0"/>
        <w:rPr/>
      </w:pPr>
      <w:r w:rsidRPr="5A8E6E85" w:rsidR="00085ECC">
        <w:rPr>
          <w:sz w:val="22"/>
          <w:szCs w:val="22"/>
        </w:rPr>
        <w:t>Met with numerous faculty members about survey &amp;</w:t>
      </w:r>
      <w:r w:rsidRPr="5A8E6E85" w:rsidR="00085ECC">
        <w:rPr>
          <w:spacing w:val="-16"/>
          <w:sz w:val="22"/>
          <w:szCs w:val="22"/>
        </w:rPr>
        <w:t xml:space="preserve"> </w:t>
      </w:r>
      <w:r w:rsidRPr="5A8E6E85" w:rsidR="00085ECC">
        <w:rPr>
          <w:sz w:val="22"/>
          <w:szCs w:val="22"/>
        </w:rPr>
        <w:t>PNOI</w:t>
      </w:r>
    </w:p>
    <w:p w:rsidR="00085ECC" w:rsidP="00085ECC" w:rsidRDefault="00085ECC" w14:paraId="622619B5" w14:textId="77777777">
      <w:pPr>
        <w:pStyle w:val="ListParagraph"/>
        <w:widowControl w:val="0"/>
        <w:numPr>
          <w:ilvl w:val="1"/>
          <w:numId w:val="5"/>
        </w:numPr>
        <w:tabs>
          <w:tab w:val="left" w:pos="1560"/>
          <w:tab w:val="left" w:pos="1561"/>
        </w:tabs>
        <w:autoSpaceDE w:val="0"/>
        <w:autoSpaceDN w:val="0"/>
        <w:spacing w:before="13"/>
        <w:contextualSpacing w:val="0"/>
        <w:rPr/>
      </w:pPr>
      <w:r w:rsidRPr="5A8E6E85" w:rsidR="00085ECC">
        <w:rPr>
          <w:sz w:val="22"/>
          <w:szCs w:val="22"/>
        </w:rPr>
        <w:t>Connected with MSES &amp; BAA faculty to re-align with new academic</w:t>
      </w:r>
      <w:r w:rsidRPr="5A8E6E85" w:rsidR="00085ECC">
        <w:rPr>
          <w:spacing w:val="-13"/>
          <w:sz w:val="22"/>
          <w:szCs w:val="22"/>
        </w:rPr>
        <w:t xml:space="preserve"> </w:t>
      </w:r>
      <w:r w:rsidRPr="5A8E6E85" w:rsidR="00085ECC">
        <w:rPr>
          <w:sz w:val="22"/>
          <w:szCs w:val="22"/>
        </w:rPr>
        <w:t>plan</w:t>
      </w:r>
    </w:p>
    <w:p w:rsidR="00085ECC" w:rsidP="00085ECC" w:rsidRDefault="00085ECC" w14:paraId="6AB51CC1" w14:textId="77777777">
      <w:pPr>
        <w:pStyle w:val="ListParagraph"/>
        <w:widowControl w:val="0"/>
        <w:numPr>
          <w:ilvl w:val="0"/>
          <w:numId w:val="5"/>
        </w:numPr>
        <w:tabs>
          <w:tab w:val="left" w:pos="840"/>
          <w:tab w:val="left" w:pos="841"/>
        </w:tabs>
        <w:autoSpaceDE w:val="0"/>
        <w:autoSpaceDN w:val="0"/>
        <w:spacing w:before="15"/>
        <w:contextualSpacing w:val="0"/>
      </w:pPr>
      <w:r>
        <w:rPr>
          <w:sz w:val="22"/>
        </w:rPr>
        <w:t>Focus on Diversity designation for consistency across</w:t>
      </w:r>
      <w:r>
        <w:rPr>
          <w:spacing w:val="-9"/>
          <w:sz w:val="22"/>
        </w:rPr>
        <w:t xml:space="preserve"> </w:t>
      </w:r>
      <w:r>
        <w:rPr>
          <w:sz w:val="22"/>
        </w:rPr>
        <w:t>proposal</w:t>
      </w:r>
    </w:p>
    <w:p w:rsidR="00085ECC" w:rsidP="00085ECC" w:rsidRDefault="00085ECC" w14:paraId="411CF673" w14:textId="77777777">
      <w:pPr>
        <w:pStyle w:val="ListParagraph"/>
        <w:widowControl w:val="0"/>
        <w:numPr>
          <w:ilvl w:val="1"/>
          <w:numId w:val="5"/>
        </w:numPr>
        <w:tabs>
          <w:tab w:val="left" w:pos="1560"/>
          <w:tab w:val="left" w:pos="1561"/>
        </w:tabs>
        <w:autoSpaceDE w:val="0"/>
        <w:autoSpaceDN w:val="0"/>
        <w:spacing w:before="22"/>
        <w:contextualSpacing w:val="0"/>
        <w:rPr/>
      </w:pPr>
      <w:r w:rsidRPr="5A8E6E85" w:rsidR="00085ECC">
        <w:rPr>
          <w:sz w:val="22"/>
          <w:szCs w:val="22"/>
        </w:rPr>
        <w:t>Tri-campus committee working on</w:t>
      </w:r>
      <w:r w:rsidRPr="5A8E6E85" w:rsidR="00085ECC">
        <w:rPr>
          <w:spacing w:val="-7"/>
          <w:sz w:val="22"/>
          <w:szCs w:val="22"/>
        </w:rPr>
        <w:t xml:space="preserve"> </w:t>
      </w:r>
      <w:r w:rsidRPr="5A8E6E85" w:rsidR="00085ECC">
        <w:rPr>
          <w:sz w:val="22"/>
          <w:szCs w:val="22"/>
        </w:rPr>
        <w:t>this.</w:t>
      </w:r>
    </w:p>
    <w:p w:rsidR="00085ECC" w:rsidP="00085ECC" w:rsidRDefault="00085ECC" w14:paraId="0F27678E" w14:textId="77777777">
      <w:pPr>
        <w:sectPr w:rsidR="00085ECC">
          <w:pgSz w:w="12240" w:h="15840" w:orient="portrait"/>
          <w:pgMar w:top="1400" w:right="1340" w:bottom="280" w:left="1320" w:header="720" w:footer="720" w:gutter="0"/>
          <w:cols w:space="720"/>
        </w:sectPr>
      </w:pPr>
    </w:p>
    <w:p w:rsidR="00085ECC" w:rsidP="00085ECC" w:rsidRDefault="32350579" w14:paraId="75BC7AE4" w14:textId="64E9AB0F">
      <w:pPr>
        <w:pStyle w:val="Heading3"/>
        <w:spacing w:before="22"/>
      </w:pPr>
      <w:r w:rsidRPr="611DFA97">
        <w:rPr>
          <w:color w:val="2E5395"/>
        </w:rPr>
        <w:lastRenderedPageBreak/>
        <w:t>APPENDIX - 2022-2023 APCC Charge Letter</w:t>
      </w:r>
    </w:p>
    <w:p w:rsidR="611DFA97" w:rsidP="611DFA97" w:rsidRDefault="611DFA97" w14:paraId="7D9ED627" w14:textId="001009C3">
      <w:pPr>
        <w:pStyle w:val="Heading3"/>
        <w:spacing w:before="22"/>
        <w:rPr>
          <w:color w:val="2E5395"/>
        </w:rPr>
      </w:pPr>
    </w:p>
    <w:p w:rsidR="6F79B3EC" w:rsidP="611DFA97" w:rsidRDefault="6F79B3EC" w14:paraId="3397C794" w14:textId="440903E1">
      <w:pPr>
        <w:spacing w:before="76"/>
        <w:ind w:left="100" w:right="-20"/>
      </w:pPr>
      <w:r w:rsidRPr="611DFA97">
        <w:rPr>
          <w:rFonts w:ascii="Times New Roman" w:hAnsi="Times New Roman" w:eastAsia="Times New Roman" w:cs="Times New Roman"/>
        </w:rPr>
        <w:t>Julie Masura, M.S.</w:t>
      </w:r>
    </w:p>
    <w:p w:rsidR="6F79B3EC" w:rsidP="611DFA97" w:rsidRDefault="6F79B3EC" w14:paraId="4833CE4F" w14:textId="0340B961">
      <w:pPr>
        <w:spacing w:before="4" w:line="228" w:lineRule="auto"/>
        <w:ind w:left="100" w:right="2462"/>
      </w:pPr>
      <w:r w:rsidRPr="611DFA97">
        <w:rPr>
          <w:rFonts w:ascii="Times New Roman" w:hAnsi="Times New Roman" w:eastAsia="Times New Roman" w:cs="Times New Roman"/>
        </w:rPr>
        <w:t>Teaching Professor, School of Interdisciplinary Arts and Sciences Chair, Academic Policy and Curriculum Committee</w:t>
      </w:r>
    </w:p>
    <w:p w:rsidR="6F79B3EC" w:rsidP="611DFA97" w:rsidRDefault="6F79B3EC" w14:paraId="1638184A" w14:textId="47FA16E2">
      <w:pPr>
        <w:spacing w:before="8"/>
        <w:ind w:left="-20" w:right="-20"/>
      </w:pPr>
      <w:r w:rsidRPr="611DFA97">
        <w:rPr>
          <w:rFonts w:ascii="Times New Roman" w:hAnsi="Times New Roman" w:eastAsia="Times New Roman" w:cs="Times New Roman"/>
          <w:sz w:val="22"/>
          <w:szCs w:val="22"/>
        </w:rPr>
        <w:t xml:space="preserve"> </w:t>
      </w:r>
    </w:p>
    <w:p w:rsidR="6F79B3EC" w:rsidP="611DFA97" w:rsidRDefault="6F79B3EC" w14:paraId="0F910B65" w14:textId="5FA29009">
      <w:pPr>
        <w:spacing w:line="458" w:lineRule="auto"/>
        <w:ind w:left="100" w:right="669"/>
      </w:pPr>
      <w:r w:rsidRPr="611DFA97">
        <w:rPr>
          <w:rFonts w:ascii="Times New Roman" w:hAnsi="Times New Roman" w:eastAsia="Times New Roman" w:cs="Times New Roman"/>
        </w:rPr>
        <w:t>Re: Academic Policy and Curriculum Committee Charge for 2023-24 Academic Year Dear Professor Masura,</w:t>
      </w:r>
    </w:p>
    <w:p w:rsidR="6F79B3EC" w:rsidP="611DFA97" w:rsidRDefault="6F79B3EC" w14:paraId="489F7922" w14:textId="308099B4">
      <w:pPr>
        <w:spacing w:before="10" w:line="228" w:lineRule="auto"/>
        <w:ind w:left="100" w:right="66"/>
      </w:pPr>
      <w:r w:rsidRPr="611DFA97">
        <w:rPr>
          <w:rFonts w:ascii="Times New Roman" w:hAnsi="Times New Roman" w:eastAsia="Times New Roman" w:cs="Times New Roman"/>
        </w:rPr>
        <w:t>Thank you for serving as Chair of the Faculty Assembly’s Academic Policy and Curriculum Committee (APCC) for another year. To provide more transparency and clarity about the work of the Faculty Assembly to our faculty and UW Tacoma students, staff, and administration, the FA’s Executive Council (EC) is formally charging each FA standing committee and will publicize these charges in October.</w:t>
      </w:r>
    </w:p>
    <w:p w:rsidR="6F79B3EC" w:rsidP="611DFA97" w:rsidRDefault="6F79B3EC" w14:paraId="61057C68" w14:textId="21D7A402">
      <w:pPr>
        <w:spacing w:before="9"/>
        <w:ind w:left="-20" w:right="-20"/>
      </w:pPr>
      <w:r w:rsidRPr="611DFA97">
        <w:rPr>
          <w:rFonts w:ascii="Times New Roman" w:hAnsi="Times New Roman" w:eastAsia="Times New Roman" w:cs="Times New Roman"/>
          <w:sz w:val="22"/>
          <w:szCs w:val="22"/>
        </w:rPr>
        <w:t xml:space="preserve"> </w:t>
      </w:r>
    </w:p>
    <w:p w:rsidR="6F79B3EC" w:rsidP="611DFA97" w:rsidRDefault="6F79B3EC" w14:paraId="25E8A74B" w14:textId="1E379F80">
      <w:pPr>
        <w:ind w:left="100" w:right="-20"/>
      </w:pPr>
      <w:r w:rsidRPr="611DFA97">
        <w:rPr>
          <w:rFonts w:ascii="Times New Roman" w:hAnsi="Times New Roman" w:eastAsia="Times New Roman" w:cs="Times New Roman"/>
          <w:u w:val="single"/>
        </w:rPr>
        <w:t>APCC Charge as Agreed on by FA and APCC Leadership</w:t>
      </w:r>
    </w:p>
    <w:p w:rsidR="6F79B3EC" w:rsidP="611DFA97" w:rsidRDefault="6F79B3EC" w14:paraId="4E366522" w14:textId="131A1CDD">
      <w:pPr>
        <w:spacing w:before="8"/>
        <w:ind w:left="-20" w:right="-20"/>
      </w:pPr>
      <w:r w:rsidRPr="611DFA97">
        <w:rPr>
          <w:rFonts w:ascii="Times New Roman" w:hAnsi="Times New Roman" w:eastAsia="Times New Roman" w:cs="Times New Roman"/>
          <w:sz w:val="14"/>
          <w:szCs w:val="14"/>
        </w:rPr>
        <w:t xml:space="preserve"> </w:t>
      </w:r>
    </w:p>
    <w:p w:rsidR="6F79B3EC" w:rsidP="611DFA97" w:rsidRDefault="6F79B3EC" w14:paraId="583872AC" w14:textId="2453C772">
      <w:pPr>
        <w:pStyle w:val="Heading1"/>
      </w:pPr>
      <w:r w:rsidRPr="611DFA97">
        <w:rPr>
          <w:rFonts w:ascii="Times New Roman" w:hAnsi="Times New Roman" w:eastAsia="Times New Roman" w:cs="Times New Roman"/>
          <w:b/>
          <w:bCs/>
          <w:sz w:val="24"/>
          <w:szCs w:val="24"/>
        </w:rPr>
        <w:t>Charge 1. Review all the course and program proposals.</w:t>
      </w:r>
    </w:p>
    <w:p w:rsidR="6F79B3EC" w:rsidP="611DFA97" w:rsidRDefault="6F79B3EC" w14:paraId="7BB85448" w14:textId="69251A37">
      <w:pPr>
        <w:spacing w:before="1"/>
        <w:ind w:left="-20" w:right="-20"/>
      </w:pPr>
      <w:r w:rsidRPr="611DFA97">
        <w:rPr>
          <w:rFonts w:ascii="Times New Roman" w:hAnsi="Times New Roman" w:eastAsia="Times New Roman" w:cs="Times New Roman"/>
          <w:b/>
          <w:bCs/>
          <w:sz w:val="22"/>
          <w:szCs w:val="22"/>
        </w:rPr>
        <w:t xml:space="preserve"> </w:t>
      </w:r>
    </w:p>
    <w:p w:rsidR="6F79B3EC" w:rsidP="611DFA97" w:rsidRDefault="6F79B3EC" w14:paraId="3F32044C" w14:textId="48F1D77F">
      <w:pPr>
        <w:ind w:left="821" w:right="-20"/>
      </w:pPr>
      <w:r w:rsidRPr="611DFA97">
        <w:rPr>
          <w:rFonts w:ascii="Times New Roman" w:hAnsi="Times New Roman" w:eastAsia="Times New Roman" w:cs="Times New Roman"/>
          <w:b/>
          <w:bCs/>
        </w:rPr>
        <w:t xml:space="preserve">Deliverable: </w:t>
      </w:r>
      <w:r w:rsidRPr="611DFA97">
        <w:rPr>
          <w:rFonts w:ascii="Times New Roman" w:hAnsi="Times New Roman" w:eastAsia="Times New Roman" w:cs="Times New Roman"/>
        </w:rPr>
        <w:t xml:space="preserve">Report to be included in the FA annual report </w:t>
      </w:r>
    </w:p>
    <w:p w:rsidR="6F79B3EC" w:rsidP="611DFA97" w:rsidRDefault="6F79B3EC" w14:paraId="5730BB83" w14:textId="17B7A23C">
      <w:pPr>
        <w:ind w:left="821" w:right="-20"/>
      </w:pPr>
      <w:r w:rsidRPr="611DFA97">
        <w:rPr>
          <w:rFonts w:ascii="Times New Roman" w:hAnsi="Times New Roman" w:eastAsia="Times New Roman" w:cs="Times New Roman"/>
          <w:b/>
          <w:bCs/>
        </w:rPr>
        <w:t xml:space="preserve">Timeline: </w:t>
      </w:r>
      <w:r w:rsidRPr="611DFA97">
        <w:rPr>
          <w:rFonts w:ascii="Times New Roman" w:hAnsi="Times New Roman" w:eastAsia="Times New Roman" w:cs="Times New Roman"/>
        </w:rPr>
        <w:t>Fall 2023, Winter 2024, and Spring 2024</w:t>
      </w:r>
    </w:p>
    <w:p w:rsidR="6F79B3EC" w:rsidP="611DFA97" w:rsidRDefault="6F79B3EC" w14:paraId="2687EF87" w14:textId="4525452B">
      <w:pPr>
        <w:spacing w:before="6"/>
        <w:ind w:left="-20" w:right="-20"/>
      </w:pPr>
      <w:r w:rsidRPr="611DFA97">
        <w:rPr>
          <w:rFonts w:ascii="Times New Roman" w:hAnsi="Times New Roman" w:eastAsia="Times New Roman" w:cs="Times New Roman"/>
          <w:sz w:val="22"/>
          <w:szCs w:val="22"/>
        </w:rPr>
        <w:t xml:space="preserve"> </w:t>
      </w:r>
    </w:p>
    <w:p w:rsidR="6F79B3EC" w:rsidP="611DFA97" w:rsidRDefault="6F79B3EC" w14:paraId="764063CB" w14:textId="37F383FD">
      <w:pPr>
        <w:pStyle w:val="Heading1"/>
      </w:pPr>
      <w:r w:rsidRPr="611DFA97">
        <w:rPr>
          <w:rFonts w:ascii="Times New Roman" w:hAnsi="Times New Roman" w:eastAsia="Times New Roman" w:cs="Times New Roman"/>
          <w:b/>
          <w:bCs/>
          <w:sz w:val="24"/>
          <w:szCs w:val="24"/>
        </w:rPr>
        <w:t>Charge 2. Provide orientation to new and existing APCC members and an open invitation to all faculty and curriculum coordinators.</w:t>
      </w:r>
    </w:p>
    <w:p w:rsidR="6F79B3EC" w:rsidP="611DFA97" w:rsidRDefault="6F79B3EC" w14:paraId="1BC7EA13" w14:textId="74466430">
      <w:pPr>
        <w:spacing w:before="1"/>
        <w:ind w:left="-20" w:right="-20"/>
      </w:pPr>
      <w:r w:rsidRPr="611DFA97">
        <w:rPr>
          <w:rFonts w:ascii="Times New Roman" w:hAnsi="Times New Roman" w:eastAsia="Times New Roman" w:cs="Times New Roman"/>
          <w:b/>
          <w:bCs/>
          <w:sz w:val="22"/>
          <w:szCs w:val="22"/>
        </w:rPr>
        <w:t xml:space="preserve"> </w:t>
      </w:r>
    </w:p>
    <w:p w:rsidR="6F79B3EC" w:rsidP="611DFA97" w:rsidRDefault="6F79B3EC" w14:paraId="0F152ACF" w14:textId="2B632A32">
      <w:pPr>
        <w:spacing w:before="1"/>
        <w:ind w:left="821" w:right="-20"/>
      </w:pPr>
      <w:r w:rsidRPr="611DFA97">
        <w:rPr>
          <w:rFonts w:ascii="Times New Roman" w:hAnsi="Times New Roman" w:eastAsia="Times New Roman" w:cs="Times New Roman"/>
          <w:b/>
          <w:bCs/>
        </w:rPr>
        <w:t xml:space="preserve">Deliverable: </w:t>
      </w:r>
      <w:r w:rsidRPr="611DFA97">
        <w:rPr>
          <w:rFonts w:ascii="Times New Roman" w:hAnsi="Times New Roman" w:eastAsia="Times New Roman" w:cs="Times New Roman"/>
        </w:rPr>
        <w:t>A recorded orientation</w:t>
      </w:r>
    </w:p>
    <w:p w:rsidR="6F79B3EC" w:rsidP="611DFA97" w:rsidRDefault="6F79B3EC" w14:paraId="55199F2E" w14:textId="41224F07">
      <w:pPr>
        <w:ind w:left="821" w:right="-20"/>
      </w:pPr>
      <w:r w:rsidRPr="611DFA97">
        <w:rPr>
          <w:rFonts w:ascii="Times New Roman" w:hAnsi="Times New Roman" w:eastAsia="Times New Roman" w:cs="Times New Roman"/>
          <w:b/>
          <w:bCs/>
        </w:rPr>
        <w:t xml:space="preserve">Timeline: </w:t>
      </w:r>
      <w:r w:rsidRPr="611DFA97">
        <w:rPr>
          <w:rFonts w:ascii="Times New Roman" w:hAnsi="Times New Roman" w:eastAsia="Times New Roman" w:cs="Times New Roman"/>
        </w:rPr>
        <w:t>Fall 2023</w:t>
      </w:r>
    </w:p>
    <w:p w:rsidR="6F79B3EC" w:rsidP="611DFA97" w:rsidRDefault="6F79B3EC" w14:paraId="0F0FF319" w14:textId="49E6F16D">
      <w:pPr>
        <w:spacing w:before="5"/>
        <w:ind w:left="-20" w:right="-20"/>
      </w:pPr>
      <w:r w:rsidRPr="611DFA97">
        <w:rPr>
          <w:rFonts w:ascii="Times New Roman" w:hAnsi="Times New Roman" w:eastAsia="Times New Roman" w:cs="Times New Roman"/>
          <w:sz w:val="22"/>
          <w:szCs w:val="22"/>
        </w:rPr>
        <w:t xml:space="preserve"> </w:t>
      </w:r>
    </w:p>
    <w:p w:rsidR="6F79B3EC" w:rsidP="611DFA97" w:rsidRDefault="6F79B3EC" w14:paraId="144EA8F6" w14:textId="33445629">
      <w:pPr>
        <w:pStyle w:val="Heading1"/>
      </w:pPr>
      <w:r w:rsidRPr="611DFA97">
        <w:rPr>
          <w:rFonts w:ascii="Times New Roman" w:hAnsi="Times New Roman" w:eastAsia="Times New Roman" w:cs="Times New Roman"/>
          <w:b/>
          <w:bCs/>
          <w:color w:val="000000" w:themeColor="text1"/>
          <w:sz w:val="24"/>
          <w:szCs w:val="24"/>
        </w:rPr>
        <w:t>Charge 3. Partner with EC to launch and implement 2022 academic planning policy through a participatory process and provide guidance to school units on new program development.</w:t>
      </w:r>
    </w:p>
    <w:p w:rsidR="6F79B3EC" w:rsidP="611DFA97" w:rsidRDefault="6F79B3EC" w14:paraId="23CC1CB9" w14:textId="35390883">
      <w:pPr>
        <w:ind w:left="-20" w:right="-20"/>
      </w:pPr>
      <w:r w:rsidRPr="611DFA97">
        <w:rPr>
          <w:rFonts w:ascii="Times New Roman" w:hAnsi="Times New Roman" w:eastAsia="Times New Roman" w:cs="Times New Roman"/>
          <w:b/>
          <w:bCs/>
          <w:color w:val="000000" w:themeColor="text1"/>
          <w:sz w:val="22"/>
          <w:szCs w:val="22"/>
        </w:rPr>
        <w:t xml:space="preserve"> </w:t>
      </w:r>
    </w:p>
    <w:p w:rsidR="6F79B3EC" w:rsidP="611DFA97" w:rsidRDefault="6F79B3EC" w14:paraId="2A46C1F5" w14:textId="7CE95C89">
      <w:pPr>
        <w:ind w:left="820" w:right="-20"/>
      </w:pPr>
      <w:r w:rsidRPr="611DFA97">
        <w:rPr>
          <w:rFonts w:ascii="Times New Roman" w:hAnsi="Times New Roman" w:eastAsia="Times New Roman" w:cs="Times New Roman"/>
          <w:b/>
          <w:bCs/>
          <w:color w:val="000000" w:themeColor="text1"/>
        </w:rPr>
        <w:t xml:space="preserve">Deliverable 1: </w:t>
      </w:r>
      <w:r w:rsidRPr="611DFA97">
        <w:rPr>
          <w:rFonts w:ascii="Times New Roman" w:hAnsi="Times New Roman" w:eastAsia="Times New Roman" w:cs="Times New Roman"/>
          <w:color w:val="000000" w:themeColor="text1"/>
        </w:rPr>
        <w:t>Facilitate the data collection of UW Tacoma Questionnaire for Invigorating Academic</w:t>
      </w:r>
      <w:r w:rsidRPr="611DFA97">
        <w:rPr>
          <w:rFonts w:ascii="Times New Roman" w:hAnsi="Times New Roman" w:eastAsia="Times New Roman" w:cs="Times New Roman"/>
        </w:rPr>
        <w:t xml:space="preserve"> </w:t>
      </w:r>
      <w:r w:rsidRPr="611DFA97">
        <w:rPr>
          <w:rFonts w:ascii="Times New Roman" w:hAnsi="Times New Roman" w:eastAsia="Times New Roman" w:cs="Times New Roman"/>
          <w:color w:val="000000" w:themeColor="text1"/>
        </w:rPr>
        <w:t>Programs</w:t>
      </w:r>
    </w:p>
    <w:p w:rsidR="6F79B3EC" w:rsidP="611DFA97" w:rsidRDefault="6F79B3EC" w14:paraId="7F0AE441" w14:textId="69C37F43">
      <w:pPr>
        <w:ind w:left="820" w:right="-20"/>
      </w:pPr>
      <w:r w:rsidRPr="611DFA97">
        <w:rPr>
          <w:rFonts w:ascii="Times New Roman" w:hAnsi="Times New Roman" w:eastAsia="Times New Roman" w:cs="Times New Roman"/>
          <w:b/>
          <w:bCs/>
          <w:color w:val="000000" w:themeColor="text1"/>
        </w:rPr>
        <w:t xml:space="preserve">Timeline: </w:t>
      </w:r>
      <w:r w:rsidRPr="611DFA97">
        <w:rPr>
          <w:rFonts w:ascii="Times New Roman" w:hAnsi="Times New Roman" w:eastAsia="Times New Roman" w:cs="Times New Roman"/>
          <w:color w:val="000000" w:themeColor="text1"/>
        </w:rPr>
        <w:t>Autumn 2024</w:t>
      </w:r>
    </w:p>
    <w:p w:rsidR="6F79B3EC" w:rsidP="611DFA97" w:rsidRDefault="6F79B3EC" w14:paraId="0076EB78" w14:textId="601396A8">
      <w:pPr>
        <w:ind w:left="820" w:right="-20"/>
      </w:pPr>
      <w:r w:rsidRPr="611DFA97">
        <w:rPr>
          <w:rFonts w:ascii="Times New Roman" w:hAnsi="Times New Roman" w:eastAsia="Times New Roman" w:cs="Times New Roman"/>
          <w:b/>
          <w:bCs/>
          <w:color w:val="000000" w:themeColor="text1"/>
        </w:rPr>
        <w:t xml:space="preserve">Deliverable 2: </w:t>
      </w:r>
      <w:r w:rsidRPr="611DFA97">
        <w:rPr>
          <w:rFonts w:ascii="Times New Roman" w:hAnsi="Times New Roman" w:eastAsia="Times New Roman" w:cs="Times New Roman"/>
          <w:color w:val="000000" w:themeColor="text1"/>
        </w:rPr>
        <w:t>Develop unit-level guidelines and instructions concerning PNOI for new program development.</w:t>
      </w:r>
    </w:p>
    <w:p w:rsidR="6F79B3EC" w:rsidP="611DFA97" w:rsidRDefault="6F79B3EC" w14:paraId="0AC0BFE9" w14:textId="5EDC3B92">
      <w:pPr>
        <w:ind w:left="820" w:right="-20"/>
      </w:pPr>
      <w:r w:rsidRPr="611DFA97">
        <w:rPr>
          <w:rFonts w:ascii="Times New Roman" w:hAnsi="Times New Roman" w:eastAsia="Times New Roman" w:cs="Times New Roman"/>
          <w:b/>
          <w:bCs/>
          <w:color w:val="000000" w:themeColor="text1"/>
        </w:rPr>
        <w:t xml:space="preserve">Timeline: </w:t>
      </w:r>
      <w:r w:rsidRPr="611DFA97">
        <w:rPr>
          <w:rFonts w:ascii="Times New Roman" w:hAnsi="Times New Roman" w:eastAsia="Times New Roman" w:cs="Times New Roman"/>
          <w:color w:val="000000" w:themeColor="text1"/>
        </w:rPr>
        <w:t>Winter 2024</w:t>
      </w:r>
    </w:p>
    <w:p w:rsidR="6F79B3EC" w:rsidP="611DFA97" w:rsidRDefault="6F79B3EC" w14:paraId="4E34B56D" w14:textId="74F01214">
      <w:pPr>
        <w:ind w:left="820" w:right="-20"/>
      </w:pPr>
      <w:r w:rsidRPr="611DFA97">
        <w:rPr>
          <w:rFonts w:ascii="Times New Roman" w:hAnsi="Times New Roman" w:eastAsia="Times New Roman" w:cs="Times New Roman"/>
          <w:b/>
          <w:bCs/>
          <w:color w:val="000000" w:themeColor="text1"/>
        </w:rPr>
        <w:t>Deliverable 3:</w:t>
      </w:r>
      <w:r w:rsidRPr="611DFA97">
        <w:rPr>
          <w:rFonts w:ascii="Times New Roman" w:hAnsi="Times New Roman" w:eastAsia="Times New Roman" w:cs="Times New Roman"/>
          <w:color w:val="000000" w:themeColor="text1"/>
        </w:rPr>
        <w:t xml:space="preserve"> A report of the implementation work this year submitted to the EC for review</w:t>
      </w:r>
    </w:p>
    <w:p w:rsidR="6F79B3EC" w:rsidP="611DFA97" w:rsidRDefault="6F79B3EC" w14:paraId="7C3B53F3" w14:textId="0230D0AB">
      <w:pPr>
        <w:ind w:left="820" w:right="-20"/>
      </w:pPr>
      <w:r w:rsidRPr="611DFA97">
        <w:rPr>
          <w:rFonts w:ascii="Times New Roman" w:hAnsi="Times New Roman" w:eastAsia="Times New Roman" w:cs="Times New Roman"/>
          <w:b/>
          <w:bCs/>
          <w:color w:val="000000" w:themeColor="text1"/>
        </w:rPr>
        <w:t xml:space="preserve">Timeline: </w:t>
      </w:r>
      <w:r w:rsidRPr="611DFA97">
        <w:rPr>
          <w:rFonts w:ascii="Times New Roman" w:hAnsi="Times New Roman" w:eastAsia="Times New Roman" w:cs="Times New Roman"/>
          <w:color w:val="000000" w:themeColor="text1"/>
        </w:rPr>
        <w:t>Spring 2024</w:t>
      </w:r>
    </w:p>
    <w:p w:rsidR="6F79B3EC" w:rsidP="611DFA97" w:rsidRDefault="6F79B3EC" w14:paraId="1AEFE672" w14:textId="30A277EA">
      <w:pPr>
        <w:spacing w:before="2"/>
        <w:ind w:left="-20" w:right="-20"/>
      </w:pPr>
      <w:r w:rsidRPr="611DFA97">
        <w:rPr>
          <w:rFonts w:ascii="Times New Roman" w:hAnsi="Times New Roman" w:eastAsia="Times New Roman" w:cs="Times New Roman"/>
          <w:sz w:val="22"/>
          <w:szCs w:val="22"/>
        </w:rPr>
        <w:t xml:space="preserve"> </w:t>
      </w:r>
    </w:p>
    <w:p w:rsidR="6F79B3EC" w:rsidP="611DFA97" w:rsidRDefault="6F79B3EC" w14:paraId="76D12AA3" w14:textId="40120156">
      <w:pPr>
        <w:pStyle w:val="Heading1"/>
      </w:pPr>
      <w:r w:rsidRPr="611DFA97">
        <w:rPr>
          <w:rFonts w:ascii="Times New Roman" w:hAnsi="Times New Roman" w:eastAsia="Times New Roman" w:cs="Times New Roman"/>
          <w:b/>
          <w:bCs/>
          <w:sz w:val="24"/>
          <w:szCs w:val="24"/>
        </w:rPr>
        <w:t>Charge 4. Develop solution to address the negative impact of CADR Policy Enforcement on Tacoma students.</w:t>
      </w:r>
    </w:p>
    <w:p w:rsidR="6F79B3EC" w:rsidP="611DFA97" w:rsidRDefault="6F79B3EC" w14:paraId="37D1F060" w14:textId="718CD3E3">
      <w:pPr>
        <w:spacing w:before="3"/>
        <w:ind w:left="-20" w:right="-20"/>
      </w:pPr>
      <w:r w:rsidRPr="611DFA97">
        <w:rPr>
          <w:rFonts w:ascii="Times New Roman" w:hAnsi="Times New Roman" w:eastAsia="Times New Roman" w:cs="Times New Roman"/>
          <w:b/>
          <w:bCs/>
          <w:sz w:val="23"/>
          <w:szCs w:val="23"/>
        </w:rPr>
        <w:t xml:space="preserve"> </w:t>
      </w:r>
    </w:p>
    <w:p w:rsidR="6F79B3EC" w:rsidP="611DFA97" w:rsidRDefault="6F79B3EC" w14:paraId="075CC6D5" w14:textId="0EBE369C">
      <w:pPr>
        <w:spacing w:line="228" w:lineRule="auto"/>
        <w:ind w:left="821" w:right="669"/>
      </w:pPr>
      <w:r w:rsidRPr="611DFA97">
        <w:rPr>
          <w:rFonts w:ascii="Times New Roman" w:hAnsi="Times New Roman" w:eastAsia="Times New Roman" w:cs="Times New Roman"/>
          <w:b/>
          <w:bCs/>
        </w:rPr>
        <w:t xml:space="preserve">Deliverable: </w:t>
      </w:r>
      <w:r w:rsidRPr="611DFA97">
        <w:rPr>
          <w:rFonts w:ascii="Times New Roman" w:hAnsi="Times New Roman" w:eastAsia="Times New Roman" w:cs="Times New Roman"/>
        </w:rPr>
        <w:t xml:space="preserve">A draft resolution submitted to the EC for review. </w:t>
      </w:r>
    </w:p>
    <w:p w:rsidR="6F79B3EC" w:rsidP="611DFA97" w:rsidRDefault="6F79B3EC" w14:paraId="461359E0" w14:textId="408DC95E">
      <w:pPr>
        <w:ind w:left="821" w:right="-20"/>
      </w:pPr>
      <w:r w:rsidRPr="611DFA97">
        <w:rPr>
          <w:rFonts w:ascii="Times New Roman" w:hAnsi="Times New Roman" w:eastAsia="Times New Roman" w:cs="Times New Roman"/>
          <w:b/>
          <w:bCs/>
        </w:rPr>
        <w:t xml:space="preserve">Timeline: </w:t>
      </w:r>
      <w:r w:rsidRPr="611DFA97">
        <w:rPr>
          <w:rFonts w:ascii="Times New Roman" w:hAnsi="Times New Roman" w:eastAsia="Times New Roman" w:cs="Times New Roman"/>
        </w:rPr>
        <w:t>Winter 2024</w:t>
      </w:r>
    </w:p>
    <w:p w:rsidR="6F79B3EC" w:rsidP="611DFA97" w:rsidRDefault="6F79B3EC" w14:paraId="5FB09DAD" w14:textId="227565FB">
      <w:pPr>
        <w:pStyle w:val="Heading1"/>
      </w:pPr>
      <w:r w:rsidRPr="611DFA97">
        <w:rPr>
          <w:rFonts w:ascii="Times New Roman" w:hAnsi="Times New Roman" w:eastAsia="Times New Roman" w:cs="Times New Roman"/>
          <w:b/>
          <w:bCs/>
          <w:sz w:val="24"/>
          <w:szCs w:val="24"/>
        </w:rPr>
        <w:lastRenderedPageBreak/>
        <w:t xml:space="preserve"> </w:t>
      </w:r>
    </w:p>
    <w:p w:rsidR="6F79B3EC" w:rsidP="611DFA97" w:rsidRDefault="6F79B3EC" w14:paraId="10BA2D27" w14:textId="0470BD1D">
      <w:pPr>
        <w:pStyle w:val="Heading1"/>
      </w:pPr>
      <w:r w:rsidRPr="611DFA97">
        <w:rPr>
          <w:rFonts w:ascii="Times New Roman" w:hAnsi="Times New Roman" w:eastAsia="Times New Roman" w:cs="Times New Roman"/>
          <w:b/>
          <w:bCs/>
          <w:sz w:val="24"/>
          <w:szCs w:val="24"/>
        </w:rPr>
        <w:t>Charge 5. Update the course list for designations, DIV, W, R, and S.</w:t>
      </w:r>
    </w:p>
    <w:p w:rsidR="6F79B3EC" w:rsidP="611DFA97" w:rsidRDefault="6F79B3EC" w14:paraId="49D3F372" w14:textId="314461AD">
      <w:pPr>
        <w:spacing w:before="3"/>
        <w:ind w:left="-20" w:right="-20"/>
      </w:pPr>
      <w:r w:rsidRPr="611DFA97">
        <w:rPr>
          <w:rFonts w:ascii="Times New Roman" w:hAnsi="Times New Roman" w:eastAsia="Times New Roman" w:cs="Times New Roman"/>
          <w:b/>
          <w:bCs/>
          <w:sz w:val="23"/>
          <w:szCs w:val="23"/>
        </w:rPr>
        <w:t xml:space="preserve"> </w:t>
      </w:r>
    </w:p>
    <w:p w:rsidR="6F79B3EC" w:rsidP="611DFA97" w:rsidRDefault="6F79B3EC" w14:paraId="6423CA9A" w14:textId="75620120">
      <w:pPr>
        <w:spacing w:line="228" w:lineRule="auto"/>
        <w:ind w:left="821" w:right="669"/>
      </w:pPr>
      <w:r w:rsidRPr="611DFA97">
        <w:rPr>
          <w:rFonts w:ascii="Times New Roman" w:hAnsi="Times New Roman" w:eastAsia="Times New Roman" w:cs="Times New Roman"/>
          <w:b/>
          <w:bCs/>
        </w:rPr>
        <w:t xml:space="preserve">Deliverable: </w:t>
      </w:r>
      <w:r w:rsidRPr="611DFA97">
        <w:rPr>
          <w:rFonts w:ascii="Times New Roman" w:hAnsi="Times New Roman" w:eastAsia="Times New Roman" w:cs="Times New Roman"/>
        </w:rPr>
        <w:t>APCC website will have the current course lists for the various designations.</w:t>
      </w:r>
    </w:p>
    <w:p w:rsidR="6F79B3EC" w:rsidP="611DFA97" w:rsidRDefault="6F79B3EC" w14:paraId="0876C9AB" w14:textId="68D35A41">
      <w:pPr>
        <w:ind w:left="821" w:right="-20"/>
      </w:pPr>
      <w:r w:rsidRPr="611DFA97">
        <w:rPr>
          <w:rFonts w:ascii="Times New Roman" w:hAnsi="Times New Roman" w:eastAsia="Times New Roman" w:cs="Times New Roman"/>
          <w:b/>
          <w:bCs/>
        </w:rPr>
        <w:t xml:space="preserve">Timeline: </w:t>
      </w:r>
      <w:r w:rsidRPr="611DFA97">
        <w:rPr>
          <w:rFonts w:ascii="Times New Roman" w:hAnsi="Times New Roman" w:eastAsia="Times New Roman" w:cs="Times New Roman"/>
        </w:rPr>
        <w:t>Winter 2024</w:t>
      </w:r>
    </w:p>
    <w:p w:rsidR="6F79B3EC" w:rsidP="611DFA97" w:rsidRDefault="6F79B3EC" w14:paraId="02DAD384" w14:textId="2C09DB05">
      <w:pPr>
        <w:ind w:left="821" w:right="-20"/>
      </w:pPr>
      <w:r w:rsidRPr="611DFA97">
        <w:rPr>
          <w:rFonts w:ascii="Times New Roman" w:hAnsi="Times New Roman" w:eastAsia="Times New Roman" w:cs="Times New Roman"/>
        </w:rPr>
        <w:t xml:space="preserve"> </w:t>
      </w:r>
    </w:p>
    <w:p w:rsidR="6F79B3EC" w:rsidP="611DFA97" w:rsidRDefault="6F79B3EC" w14:paraId="7C9BBC6B" w14:textId="6B9922DF">
      <w:pPr>
        <w:pStyle w:val="Heading1"/>
      </w:pPr>
      <w:r w:rsidRPr="611DFA97">
        <w:rPr>
          <w:rFonts w:ascii="Times New Roman" w:hAnsi="Times New Roman" w:eastAsia="Times New Roman" w:cs="Times New Roman"/>
          <w:b/>
          <w:bCs/>
          <w:sz w:val="24"/>
          <w:szCs w:val="24"/>
        </w:rPr>
        <w:t>Charge 6. Update the UWT writing requirement in collaboration with Director of Writing.</w:t>
      </w:r>
    </w:p>
    <w:p w:rsidR="6F79B3EC" w:rsidP="611DFA97" w:rsidRDefault="6F79B3EC" w14:paraId="2C467352" w14:textId="3C235D45">
      <w:pPr>
        <w:spacing w:before="3"/>
        <w:ind w:left="-20" w:right="-20"/>
      </w:pPr>
      <w:r w:rsidRPr="611DFA97">
        <w:rPr>
          <w:rFonts w:ascii="Times New Roman" w:hAnsi="Times New Roman" w:eastAsia="Times New Roman" w:cs="Times New Roman"/>
          <w:b/>
          <w:bCs/>
          <w:sz w:val="23"/>
          <w:szCs w:val="23"/>
        </w:rPr>
        <w:t xml:space="preserve"> </w:t>
      </w:r>
    </w:p>
    <w:p w:rsidR="6F79B3EC" w:rsidP="611DFA97" w:rsidRDefault="6F79B3EC" w14:paraId="44974C13" w14:textId="2612DC82">
      <w:pPr>
        <w:ind w:left="821" w:right="-20"/>
      </w:pPr>
      <w:r w:rsidRPr="611DFA97">
        <w:rPr>
          <w:rFonts w:ascii="Times New Roman" w:hAnsi="Times New Roman" w:eastAsia="Times New Roman" w:cs="Times New Roman"/>
          <w:b/>
          <w:bCs/>
        </w:rPr>
        <w:t xml:space="preserve">Deliverable: </w:t>
      </w:r>
      <w:r w:rsidRPr="611DFA97">
        <w:rPr>
          <w:rFonts w:ascii="Times New Roman" w:hAnsi="Times New Roman" w:eastAsia="Times New Roman" w:cs="Times New Roman"/>
        </w:rPr>
        <w:t>A report submitted to the EC for review.</w:t>
      </w:r>
    </w:p>
    <w:p w:rsidR="6F79B3EC" w:rsidP="611DFA97" w:rsidRDefault="6F79B3EC" w14:paraId="5085A4D4" w14:textId="1E5A4686">
      <w:pPr>
        <w:ind w:left="821" w:right="-20"/>
      </w:pPr>
      <w:r w:rsidRPr="611DFA97">
        <w:rPr>
          <w:rFonts w:ascii="Times New Roman" w:hAnsi="Times New Roman" w:eastAsia="Times New Roman" w:cs="Times New Roman"/>
          <w:b/>
          <w:bCs/>
        </w:rPr>
        <w:t xml:space="preserve">Timeline: </w:t>
      </w:r>
      <w:r w:rsidRPr="611DFA97">
        <w:rPr>
          <w:rFonts w:ascii="Times New Roman" w:hAnsi="Times New Roman" w:eastAsia="Times New Roman" w:cs="Times New Roman"/>
        </w:rPr>
        <w:t>Spring 2024</w:t>
      </w:r>
    </w:p>
    <w:p w:rsidR="6F79B3EC" w:rsidP="611DFA97" w:rsidRDefault="6F79B3EC" w14:paraId="022EF576" w14:textId="5E0901B5">
      <w:pPr>
        <w:ind w:left="821" w:right="-20"/>
      </w:pPr>
      <w:r w:rsidRPr="611DFA97">
        <w:rPr>
          <w:rFonts w:ascii="Times New Roman" w:hAnsi="Times New Roman" w:eastAsia="Times New Roman" w:cs="Times New Roman"/>
        </w:rPr>
        <w:t xml:space="preserve"> </w:t>
      </w:r>
    </w:p>
    <w:p w:rsidR="6F79B3EC" w:rsidP="611DFA97" w:rsidRDefault="6F79B3EC" w14:paraId="0C0A74DB" w14:textId="3884F9E0">
      <w:pPr>
        <w:spacing w:before="11"/>
        <w:ind w:left="-20" w:right="-20"/>
      </w:pPr>
      <w:r w:rsidRPr="611DFA97">
        <w:rPr>
          <w:rFonts w:ascii="Times New Roman" w:hAnsi="Times New Roman" w:eastAsia="Times New Roman" w:cs="Times New Roman"/>
          <w:sz w:val="22"/>
          <w:szCs w:val="22"/>
        </w:rPr>
        <w:t>We would like quarterly updates regarding each of these in the form of a memorandum and a full report in Spring 2024.</w:t>
      </w:r>
    </w:p>
    <w:p w:rsidR="6F79B3EC" w:rsidP="611DFA97" w:rsidRDefault="6F79B3EC" w14:paraId="0792C19B" w14:textId="1393AB70">
      <w:pPr>
        <w:spacing w:line="228" w:lineRule="auto"/>
        <w:ind w:left="100" w:right="-20"/>
      </w:pPr>
      <w:r w:rsidRPr="611DFA97">
        <w:rPr>
          <w:rFonts w:ascii="Times New Roman" w:hAnsi="Times New Roman" w:eastAsia="Times New Roman" w:cs="Times New Roman"/>
        </w:rPr>
        <w:t xml:space="preserve"> </w:t>
      </w:r>
    </w:p>
    <w:p w:rsidR="6F79B3EC" w:rsidP="611DFA97" w:rsidRDefault="6F79B3EC" w14:paraId="1E7456DB" w14:textId="3C90E203">
      <w:pPr>
        <w:spacing w:line="228" w:lineRule="auto"/>
        <w:ind w:left="-20" w:right="-20"/>
      </w:pPr>
      <w:r w:rsidRPr="611DFA97">
        <w:rPr>
          <w:rFonts w:ascii="Times New Roman" w:hAnsi="Times New Roman" w:eastAsia="Times New Roman" w:cs="Times New Roman"/>
        </w:rPr>
        <w:t>We look forward to continuing our collaborative work to strengthen our campus for our faculty, staff, and students.</w:t>
      </w:r>
    </w:p>
    <w:p w:rsidR="6F79B3EC" w:rsidP="611DFA97" w:rsidRDefault="6F79B3EC" w14:paraId="75C04CA8" w14:textId="324AF4F8">
      <w:pPr>
        <w:spacing w:before="8"/>
        <w:ind w:left="-20" w:right="-20"/>
      </w:pPr>
      <w:r w:rsidRPr="611DFA97">
        <w:rPr>
          <w:rFonts w:ascii="Times New Roman" w:hAnsi="Times New Roman" w:eastAsia="Times New Roman" w:cs="Times New Roman"/>
          <w:sz w:val="22"/>
          <w:szCs w:val="22"/>
        </w:rPr>
        <w:t xml:space="preserve"> </w:t>
      </w:r>
    </w:p>
    <w:p w:rsidR="6F79B3EC" w:rsidP="611DFA97" w:rsidRDefault="6F79B3EC" w14:paraId="3E4DC7B8" w14:textId="3C065C1F">
      <w:pPr>
        <w:tabs>
          <w:tab w:val="left" w:pos="4422"/>
        </w:tabs>
        <w:ind w:left="-20" w:right="-20"/>
      </w:pPr>
      <w:r w:rsidRPr="611DFA97">
        <w:rPr>
          <w:rFonts w:ascii="Times New Roman" w:hAnsi="Times New Roman" w:eastAsia="Times New Roman" w:cs="Times New Roman"/>
        </w:rPr>
        <w:t>Huatong Sun</w:t>
      </w:r>
      <w:r>
        <w:tab/>
      </w:r>
      <w:r w:rsidRPr="611DFA97">
        <w:rPr>
          <w:rFonts w:ascii="Times New Roman" w:hAnsi="Times New Roman" w:eastAsia="Times New Roman" w:cs="Times New Roman"/>
        </w:rPr>
        <w:t>Anne Taufen</w:t>
      </w:r>
    </w:p>
    <w:p w:rsidR="6F79B3EC" w:rsidP="611DFA97" w:rsidRDefault="6F79B3EC" w14:paraId="453A1DFF" w14:textId="7BAC13D0">
      <w:pPr>
        <w:tabs>
          <w:tab w:val="left" w:pos="4607"/>
        </w:tabs>
        <w:spacing w:before="9"/>
        <w:ind w:left="-20" w:right="-20"/>
      </w:pPr>
      <w:r w:rsidRPr="611DFA97">
        <w:rPr>
          <w:rFonts w:ascii="Times New Roman" w:hAnsi="Times New Roman" w:eastAsia="Times New Roman" w:cs="Times New Roman"/>
        </w:rPr>
        <w:t>Professor, SIAS</w:t>
      </w:r>
      <w:r>
        <w:tab/>
      </w:r>
      <w:r w:rsidRPr="611DFA97">
        <w:rPr>
          <w:rFonts w:ascii="Times New Roman" w:hAnsi="Times New Roman" w:eastAsia="Times New Roman" w:cs="Times New Roman"/>
        </w:rPr>
        <w:t>Professor, SUS</w:t>
      </w:r>
    </w:p>
    <w:p w:rsidR="6F79B3EC" w:rsidP="611DFA97" w:rsidRDefault="6F79B3EC" w14:paraId="74C41464" w14:textId="1B00DB4E">
      <w:pPr>
        <w:tabs>
          <w:tab w:val="left" w:pos="4422"/>
        </w:tabs>
        <w:ind w:left="-20" w:right="-20"/>
      </w:pPr>
      <w:r w:rsidRPr="611DFA97">
        <w:rPr>
          <w:rFonts w:ascii="Times New Roman" w:hAnsi="Times New Roman" w:eastAsia="Times New Roman" w:cs="Times New Roman"/>
        </w:rPr>
        <w:t>Faculty Assembly Chair</w:t>
      </w:r>
      <w:r>
        <w:tab/>
      </w:r>
      <w:r w:rsidRPr="611DFA97">
        <w:rPr>
          <w:rFonts w:ascii="Times New Roman" w:hAnsi="Times New Roman" w:eastAsia="Times New Roman" w:cs="Times New Roman"/>
        </w:rPr>
        <w:t>Faculty Assembly Vice-Chair</w:t>
      </w:r>
    </w:p>
    <w:p w:rsidR="611DFA97" w:rsidP="611DFA97" w:rsidRDefault="611DFA97" w14:paraId="5EE33656" w14:textId="58167CC4">
      <w:pPr>
        <w:pStyle w:val="Heading3"/>
        <w:spacing w:before="22"/>
        <w:rPr>
          <w:color w:val="2E5395"/>
        </w:rPr>
      </w:pPr>
    </w:p>
    <w:p w:rsidR="00085ECC" w:rsidP="00085ECC" w:rsidRDefault="00085ECC" w14:paraId="5AC36188" w14:textId="77777777">
      <w:pPr>
        <w:sectPr w:rsidR="00085ECC">
          <w:pgSz w:w="12240" w:h="15840" w:orient="portrait"/>
          <w:pgMar w:top="1420" w:right="1340" w:bottom="280" w:left="1320" w:header="720" w:footer="720" w:gutter="0"/>
          <w:cols w:space="720"/>
        </w:sectPr>
      </w:pPr>
    </w:p>
    <w:p w:rsidR="00085ECC" w:rsidP="00085ECC" w:rsidRDefault="00085ECC" w14:paraId="271D539C" w14:textId="77777777"/>
    <w:p w:rsidR="00C75D88" w:rsidP="00085ECC" w:rsidRDefault="00C75D88" w14:paraId="7D0911D1" w14:textId="77777777"/>
    <w:p w:rsidR="00C75D88" w:rsidP="00085ECC" w:rsidRDefault="00C75D88" w14:paraId="186804BE" w14:textId="77777777"/>
    <w:p w:rsidR="00C75D88" w:rsidP="00085ECC" w:rsidRDefault="00C75D88" w14:paraId="06C33A19" w14:textId="77777777"/>
    <w:p w:rsidR="00C75D88" w:rsidP="00085ECC" w:rsidRDefault="00C75D88" w14:paraId="17C917A2" w14:textId="77777777"/>
    <w:p w:rsidR="00C75D88" w:rsidP="00085ECC" w:rsidRDefault="00C75D88" w14:paraId="4256D41C" w14:textId="77777777"/>
    <w:p w:rsidR="00C75D88" w:rsidP="00085ECC" w:rsidRDefault="00C75D88" w14:paraId="51B7974A" w14:textId="77777777"/>
    <w:p w:rsidR="00C75D88" w:rsidP="00085ECC" w:rsidRDefault="00C75D88" w14:paraId="60F53D85" w14:textId="77777777"/>
    <w:p w:rsidR="00C75D88" w:rsidP="00085ECC" w:rsidRDefault="00C75D88" w14:paraId="061333C4" w14:textId="77777777"/>
    <w:p w:rsidR="00C75D88" w:rsidP="00085ECC" w:rsidRDefault="00C75D88" w14:paraId="37AD102F" w14:textId="77777777"/>
    <w:p w:rsidR="00C75D88" w:rsidP="00085ECC" w:rsidRDefault="00C75D88" w14:paraId="508EAB35" w14:textId="77777777"/>
    <w:p w:rsidR="00C75D88" w:rsidP="00085ECC" w:rsidRDefault="00C75D88" w14:paraId="2F909D13" w14:textId="77777777"/>
    <w:p w:rsidR="00C75D88" w:rsidP="00085ECC" w:rsidRDefault="00C75D88" w14:paraId="02DA23EB" w14:textId="77777777"/>
    <w:p w:rsidR="00C75D88" w:rsidP="00085ECC" w:rsidRDefault="00C75D88" w14:paraId="7B68964B" w14:textId="77777777"/>
    <w:p w:rsidR="00C75D88" w:rsidP="00085ECC" w:rsidRDefault="00C75D88" w14:paraId="0EDEC2A8" w14:textId="77777777"/>
    <w:p w:rsidR="00C75D88" w:rsidP="00085ECC" w:rsidRDefault="00C75D88" w14:paraId="7A005F57" w14:textId="77777777"/>
    <w:p w:rsidR="00C75D88" w:rsidP="00085ECC" w:rsidRDefault="00C75D88" w14:paraId="411D01B0" w14:textId="77777777"/>
    <w:p w:rsidR="00C75D88" w:rsidP="00085ECC" w:rsidRDefault="00C75D88" w14:paraId="15CA464B" w14:textId="77777777"/>
    <w:p w:rsidR="00C75D88" w:rsidP="00085ECC" w:rsidRDefault="00C75D88" w14:paraId="2BF9B0E1" w14:textId="77777777"/>
    <w:p w:rsidR="00C75D88" w:rsidP="00085ECC" w:rsidRDefault="00C75D88" w14:paraId="127D9D37" w14:textId="77777777"/>
    <w:p w:rsidR="00C75D88" w:rsidP="00085ECC" w:rsidRDefault="00C75D88" w14:paraId="75AC8245" w14:textId="77777777"/>
    <w:p w:rsidR="00C75D88" w:rsidP="00085ECC" w:rsidRDefault="00C75D88" w14:paraId="28FBC966" w14:textId="77777777"/>
    <w:p w:rsidR="00C75D88" w:rsidP="00085ECC" w:rsidRDefault="00C75D88" w14:paraId="28BA572D" w14:textId="77777777"/>
    <w:p w:rsidR="00C75D88" w:rsidP="00085ECC" w:rsidRDefault="00C75D88" w14:paraId="4DB35C79" w14:textId="77777777"/>
    <w:p w:rsidR="00C75D88" w:rsidP="00085ECC" w:rsidRDefault="00C75D88" w14:paraId="20D23EBF" w14:textId="77777777"/>
    <w:p w:rsidR="00C75D88" w:rsidP="00085ECC" w:rsidRDefault="00C75D88" w14:paraId="5E123B78" w14:textId="77777777"/>
    <w:p w:rsidR="00C75D88" w:rsidP="00085ECC" w:rsidRDefault="00C75D88" w14:paraId="6001E5AB" w14:textId="77777777"/>
    <w:p w:rsidR="00C75D88" w:rsidP="00085ECC" w:rsidRDefault="00C75D88" w14:paraId="50FFED6B" w14:textId="77777777"/>
    <w:p w:rsidR="00C75D88" w:rsidP="00085ECC" w:rsidRDefault="00C75D88" w14:paraId="1BFF8816" w14:textId="77777777"/>
    <w:p w:rsidR="00C75D88" w:rsidP="00085ECC" w:rsidRDefault="00C75D88" w14:paraId="6B2E3420" w14:textId="77777777"/>
    <w:p w:rsidR="00C75D88" w:rsidP="00085ECC" w:rsidRDefault="00C75D88" w14:paraId="21DB0782" w14:textId="77777777"/>
    <w:p w:rsidR="00C75D88" w:rsidP="00085ECC" w:rsidRDefault="00C75D88" w14:paraId="43DAA5FF" w14:textId="77777777"/>
    <w:p w:rsidR="00C75D88" w:rsidP="00085ECC" w:rsidRDefault="00C75D88" w14:paraId="5D212728" w14:textId="77777777"/>
    <w:p w:rsidR="00C75D88" w:rsidP="00085ECC" w:rsidRDefault="00C75D88" w14:paraId="713A69A2" w14:textId="77777777"/>
    <w:p w:rsidR="00C75D88" w:rsidP="00085ECC" w:rsidRDefault="00C75D88" w14:paraId="5E233FCB" w14:textId="77777777"/>
    <w:p w:rsidR="00C75D88" w:rsidP="00085ECC" w:rsidRDefault="00C75D88" w14:paraId="58D556CE" w14:textId="77777777"/>
    <w:p w:rsidR="00C75D88" w:rsidP="00085ECC" w:rsidRDefault="00C75D88" w14:paraId="64CF548E" w14:textId="77777777"/>
    <w:p w:rsidR="00C75D88" w:rsidP="00085ECC" w:rsidRDefault="00C75D88" w14:paraId="6FC803A2" w14:textId="77777777"/>
    <w:p w:rsidR="00C75D88" w:rsidP="00085ECC" w:rsidRDefault="00C75D88" w14:paraId="272F2CCC" w14:textId="77777777"/>
    <w:p w:rsidR="00C75D88" w:rsidP="00085ECC" w:rsidRDefault="00C75D88" w14:paraId="530638FF" w14:textId="77777777"/>
    <w:p w:rsidR="00C75D88" w:rsidP="00085ECC" w:rsidRDefault="00C75D88" w14:paraId="237EDCE1" w14:textId="77777777"/>
    <w:p w:rsidR="00C75D88" w:rsidP="00085ECC" w:rsidRDefault="00C75D88" w14:paraId="0AC3802E" w14:textId="77777777"/>
    <w:p w:rsidR="00C75D88" w:rsidP="00085ECC" w:rsidRDefault="00C75D88" w14:paraId="2468481A" w14:textId="77777777"/>
    <w:p w:rsidR="00C75D88" w:rsidP="00085ECC" w:rsidRDefault="00C75D88" w14:paraId="32F24258" w14:textId="77777777"/>
    <w:p w:rsidR="00C75D88" w:rsidP="7B1891AE" w:rsidRDefault="00C75D88" w14:paraId="3E7DE3FE" w14:textId="12950DE7">
      <w:pPr>
        <w:jc w:val="center"/>
        <w:rPr>
          <w:b w:val="1"/>
          <w:bCs w:val="1"/>
        </w:rPr>
      </w:pPr>
      <w:r w:rsidRPr="7B1891AE" w:rsidR="00C75D88">
        <w:rPr>
          <w:b w:val="1"/>
          <w:bCs w:val="1"/>
        </w:rPr>
        <w:t xml:space="preserve">Appendix </w:t>
      </w:r>
      <w:r w:rsidRPr="7B1891AE" w:rsidR="00C75D88">
        <w:rPr>
          <w:b w:val="1"/>
          <w:bCs w:val="1"/>
        </w:rPr>
        <w:t>B</w:t>
      </w:r>
      <w:r w:rsidRPr="7B1891AE" w:rsidR="00C75D88">
        <w:rPr>
          <w:b w:val="1"/>
          <w:bCs w:val="1"/>
        </w:rPr>
        <w:t xml:space="preserve">: </w:t>
      </w:r>
      <w:r w:rsidRPr="7B1891AE" w:rsidR="16E7D891">
        <w:rPr>
          <w:b w:val="1"/>
          <w:bCs w:val="1"/>
        </w:rPr>
        <w:t>FA Campus Safety Ad-Hoc Committee (2023-24</w:t>
      </w:r>
      <w:r w:rsidRPr="7B1891AE" w:rsidR="16E7D891">
        <w:rPr>
          <w:b w:val="1"/>
          <w:bCs w:val="1"/>
        </w:rPr>
        <w:t>) Composition</w:t>
      </w:r>
      <w:r w:rsidRPr="7B1891AE" w:rsidR="16E7D891">
        <w:rPr>
          <w:b w:val="1"/>
          <w:bCs w:val="1"/>
        </w:rPr>
        <w:t xml:space="preserve"> &amp; Charge</w:t>
      </w:r>
    </w:p>
    <w:p w:rsidR="7B1891AE" w:rsidP="7B1891AE" w:rsidRDefault="7B1891AE" w14:paraId="7A372D96" w14:textId="38FD94E8">
      <w:pPr>
        <w:pStyle w:val="paragraph"/>
        <w:suppressLineNumbers w:val="0"/>
        <w:bidi w:val="0"/>
        <w:spacing w:before="0" w:beforeAutospacing="off" w:after="0" w:afterAutospacing="off" w:line="240" w:lineRule="auto"/>
        <w:ind w:left="0" w:right="0"/>
        <w:jc w:val="center"/>
        <w:rPr>
          <w:rStyle w:val="normaltextrun"/>
          <w:rFonts w:ascii="Calibri" w:hAnsi="Calibri" w:cs="Calibri"/>
          <w:i w:val="1"/>
          <w:iCs w:val="1"/>
          <w:color w:val="000000" w:themeColor="text1" w:themeTint="FF" w:themeShade="FF"/>
        </w:rPr>
      </w:pPr>
    </w:p>
    <w:p w:rsidR="16E7D891" w:rsidP="7B1891AE" w:rsidRDefault="16E7D891" w14:paraId="4F97D446" w14:textId="0288CFAE">
      <w:pPr>
        <w:pStyle w:val="paragraph"/>
        <w:suppressLineNumbers w:val="0"/>
        <w:bidi w:val="0"/>
        <w:spacing w:before="0" w:beforeAutospacing="off" w:after="0" w:afterAutospacing="off" w:line="240" w:lineRule="auto"/>
        <w:ind w:left="0" w:right="0"/>
        <w:jc w:val="center"/>
      </w:pPr>
      <w:r w:rsidRPr="7B1891AE" w:rsidR="16E7D891">
        <w:rPr>
          <w:rStyle w:val="normaltextrun"/>
          <w:rFonts w:ascii="Calibri" w:hAnsi="Calibri" w:cs="Calibri"/>
          <w:i w:val="1"/>
          <w:iCs w:val="1"/>
          <w:color w:val="000000" w:themeColor="text1" w:themeTint="FF" w:themeShade="FF"/>
        </w:rPr>
        <w:t>Approved by the EC on 1/5/2024</w:t>
      </w:r>
    </w:p>
    <w:p w:rsidR="00897071" w:rsidP="00897071" w:rsidRDefault="00897071" w14:paraId="42E2831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897071" w:rsidP="7B1891AE" w:rsidRDefault="00897071" w14:paraId="06CC638D" w14:textId="311FACCC">
      <w:pPr>
        <w:pStyle w:val="paragraph"/>
        <w:spacing w:before="0" w:beforeAutospacing="off" w:after="0" w:afterAutospacing="off"/>
        <w:textAlignment w:val="baseline"/>
        <w:rPr>
          <w:rStyle w:val="eop"/>
          <w:rFonts w:ascii="Calibri" w:hAnsi="Calibri" w:cs="Calibri"/>
          <w:color w:val="000000" w:themeColor="text1" w:themeTint="FF" w:themeShade="FF"/>
        </w:rPr>
      </w:pPr>
      <w:r w:rsidRPr="7B1891AE" w:rsidR="127099D6">
        <w:rPr>
          <w:rStyle w:val="normaltextrun"/>
          <w:rFonts w:ascii="Calibri" w:hAnsi="Calibri" w:cs="Calibri"/>
          <w:b w:val="1"/>
          <w:bCs w:val="1"/>
          <w:color w:val="000000" w:themeColor="text1" w:themeTint="FF" w:themeShade="FF"/>
        </w:rPr>
        <w:t xml:space="preserve">Committee </w:t>
      </w:r>
      <w:r w:rsidRPr="7B1891AE" w:rsidR="2E7899F7">
        <w:rPr>
          <w:rStyle w:val="normaltextrun"/>
          <w:rFonts w:ascii="Calibri" w:hAnsi="Calibri" w:cs="Calibri"/>
          <w:b w:val="1"/>
          <w:bCs w:val="1"/>
          <w:color w:val="000000" w:themeColor="text1" w:themeTint="FF" w:themeShade="FF"/>
        </w:rPr>
        <w:t>Makeup:</w:t>
      </w:r>
    </w:p>
    <w:p w:rsidR="00897071" w:rsidP="00897071" w:rsidRDefault="00897071" w14:paraId="6A13C94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Jim West (Co-Chair, SET)</w:t>
      </w:r>
      <w:r>
        <w:rPr>
          <w:rStyle w:val="eop"/>
          <w:rFonts w:ascii="Calibri" w:hAnsi="Calibri" w:cs="Calibri"/>
        </w:rPr>
        <w:t> </w:t>
      </w:r>
    </w:p>
    <w:p w:rsidR="00897071" w:rsidP="00897071" w:rsidRDefault="00897071" w14:paraId="141E67D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Robin Evans-Agnew (Co-Chair, SNHCL)</w:t>
      </w:r>
      <w:r>
        <w:rPr>
          <w:rStyle w:val="eop"/>
          <w:rFonts w:ascii="Calibri" w:hAnsi="Calibri" w:cs="Calibri"/>
        </w:rPr>
        <w:t> </w:t>
      </w:r>
    </w:p>
    <w:p w:rsidR="00897071" w:rsidP="00897071" w:rsidRDefault="00897071" w14:paraId="6D8266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Barb Toews (SSWCJ)</w:t>
      </w:r>
      <w:r>
        <w:rPr>
          <w:rStyle w:val="eop"/>
          <w:rFonts w:ascii="Calibri" w:hAnsi="Calibri" w:cs="Calibri"/>
        </w:rPr>
        <w:t> </w:t>
      </w:r>
    </w:p>
    <w:p w:rsidR="00897071" w:rsidP="00897071" w:rsidRDefault="00897071" w14:paraId="3EB3079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Julie Eaton (SIAS)</w:t>
      </w:r>
      <w:r>
        <w:rPr>
          <w:rStyle w:val="eop"/>
          <w:rFonts w:ascii="Calibri" w:hAnsi="Calibri" w:cs="Calibri"/>
        </w:rPr>
        <w:t> </w:t>
      </w:r>
    </w:p>
    <w:p w:rsidR="00897071" w:rsidP="00897071" w:rsidRDefault="00897071" w14:paraId="7537B50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Gary Viers (Milgard)</w:t>
      </w:r>
      <w:r>
        <w:rPr>
          <w:rStyle w:val="eop"/>
          <w:rFonts w:ascii="Calibri" w:hAnsi="Calibri" w:cs="Calibri"/>
        </w:rPr>
        <w:t> </w:t>
      </w:r>
    </w:p>
    <w:p w:rsidR="00897071" w:rsidP="00897071" w:rsidRDefault="00897071" w14:paraId="7528A0B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897071" w:rsidP="7B1891AE" w:rsidRDefault="00897071" w14:paraId="32AA57EF" w14:textId="7A5649B7">
      <w:pPr>
        <w:pStyle w:val="paragraph"/>
        <w:spacing w:before="0" w:beforeAutospacing="off" w:after="0" w:afterAutospacing="off"/>
        <w:textAlignment w:val="baseline"/>
        <w:rPr>
          <w:rFonts w:ascii="Segoe UI" w:hAnsi="Segoe UI" w:cs="Segoe UI"/>
          <w:sz w:val="18"/>
          <w:szCs w:val="18"/>
        </w:rPr>
      </w:pPr>
      <w:r w:rsidRPr="7B1891AE" w:rsidR="127099D6">
        <w:rPr>
          <w:rStyle w:val="normaltextrun"/>
          <w:rFonts w:ascii="Arial" w:hAnsi="Arial" w:cs="Arial"/>
          <w:b w:val="1"/>
          <w:bCs w:val="1"/>
          <w:color w:val="000000" w:themeColor="text1" w:themeTint="FF" w:themeShade="FF"/>
          <w:sz w:val="22"/>
          <w:szCs w:val="22"/>
        </w:rPr>
        <w:t>Charge</w:t>
      </w:r>
      <w:r w:rsidRPr="7B1891AE" w:rsidR="127099D6">
        <w:rPr>
          <w:rStyle w:val="normaltextrun"/>
          <w:rFonts w:ascii="Arial" w:hAnsi="Arial" w:cs="Arial"/>
          <w:color w:val="000000" w:themeColor="text1" w:themeTint="FF" w:themeShade="FF"/>
          <w:sz w:val="22"/>
          <w:szCs w:val="22"/>
        </w:rPr>
        <w:t xml:space="preserve">: </w:t>
      </w:r>
      <w:r w:rsidRPr="7B1891AE" w:rsidR="127099D6">
        <w:rPr>
          <w:rStyle w:val="normaltextrun"/>
          <w:rFonts w:ascii="Arial" w:hAnsi="Arial" w:cs="Arial"/>
          <w:color w:val="000000" w:themeColor="text1" w:themeTint="FF" w:themeShade="FF"/>
          <w:sz w:val="22"/>
          <w:szCs w:val="22"/>
        </w:rPr>
        <w:t>Determine</w:t>
      </w:r>
      <w:r w:rsidRPr="7B1891AE" w:rsidR="127099D6">
        <w:rPr>
          <w:rStyle w:val="normaltextrun"/>
          <w:rFonts w:ascii="Arial" w:hAnsi="Arial" w:cs="Arial"/>
          <w:color w:val="000000" w:themeColor="text1" w:themeTint="FF" w:themeShade="FF"/>
          <w:sz w:val="22"/>
          <w:szCs w:val="22"/>
        </w:rPr>
        <w:t xml:space="preserve"> unit orientations to a safe campus, and to make recommendations concerning EC’s role in assuring campus safety. </w:t>
      </w:r>
      <w:r w:rsidRPr="7B1891AE" w:rsidR="127099D6">
        <w:rPr>
          <w:rStyle w:val="eop"/>
          <w:rFonts w:ascii="Arial" w:hAnsi="Arial" w:cs="Arial"/>
          <w:color w:val="000000" w:themeColor="text1" w:themeTint="FF" w:themeShade="FF"/>
          <w:sz w:val="22"/>
          <w:szCs w:val="22"/>
        </w:rPr>
        <w:t> </w:t>
      </w:r>
    </w:p>
    <w:p w:rsidR="7B1891AE" w:rsidP="7B1891AE" w:rsidRDefault="7B1891AE" w14:paraId="70C0B7F9" w14:textId="5A5BE395">
      <w:pPr>
        <w:pStyle w:val="paragraph"/>
        <w:spacing w:before="0" w:beforeAutospacing="off" w:after="0" w:afterAutospacing="off"/>
        <w:rPr>
          <w:rStyle w:val="normaltextrun"/>
          <w:rFonts w:ascii="Arial" w:hAnsi="Arial" w:cs="Arial"/>
          <w:b w:val="1"/>
          <w:bCs w:val="1"/>
          <w:color w:val="000000" w:themeColor="text1" w:themeTint="FF" w:themeShade="FF"/>
          <w:sz w:val="22"/>
          <w:szCs w:val="22"/>
        </w:rPr>
      </w:pPr>
    </w:p>
    <w:p w:rsidR="00897071" w:rsidP="00897071" w:rsidRDefault="00897071" w14:paraId="4BFC425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rPr>
        <w:t>Roles</w:t>
      </w:r>
      <w:r>
        <w:rPr>
          <w:rStyle w:val="eop"/>
          <w:rFonts w:ascii="Arial" w:hAnsi="Arial" w:cs="Arial"/>
          <w:color w:val="000000"/>
          <w:sz w:val="22"/>
          <w:szCs w:val="22"/>
        </w:rPr>
        <w:t> </w:t>
      </w:r>
    </w:p>
    <w:p w:rsidR="00897071" w:rsidP="00897071" w:rsidRDefault="00897071" w14:paraId="278AE21F" w14:textId="77777777">
      <w:pPr>
        <w:pStyle w:val="paragraph"/>
        <w:numPr>
          <w:ilvl w:val="0"/>
          <w:numId w:val="6"/>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Provide input across the spectrum of campus safety and security issues. </w:t>
      </w:r>
      <w:r>
        <w:rPr>
          <w:rStyle w:val="eop"/>
          <w:rFonts w:ascii="Arial" w:hAnsi="Arial" w:cs="Arial"/>
          <w:color w:val="000000"/>
          <w:sz w:val="22"/>
          <w:szCs w:val="22"/>
        </w:rPr>
        <w:t> </w:t>
      </w:r>
    </w:p>
    <w:p w:rsidR="00897071" w:rsidP="00897071" w:rsidRDefault="00897071" w14:paraId="16118E2A" w14:textId="77777777">
      <w:pPr>
        <w:pStyle w:val="paragraph"/>
        <w:numPr>
          <w:ilvl w:val="0"/>
          <w:numId w:val="7"/>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Review administrative policies and practices about campus safety and security, emergency and building preparedness to secure the campus and support the needs of our students, faculty, staff, and community stakeholders.</w:t>
      </w:r>
      <w:r>
        <w:rPr>
          <w:rStyle w:val="eop"/>
          <w:rFonts w:ascii="Arial" w:hAnsi="Arial" w:cs="Arial"/>
          <w:color w:val="000000"/>
          <w:sz w:val="22"/>
          <w:szCs w:val="22"/>
        </w:rPr>
        <w:t> </w:t>
      </w:r>
    </w:p>
    <w:p w:rsidR="00897071" w:rsidP="00897071" w:rsidRDefault="00897071" w14:paraId="3A879F00" w14:textId="77777777">
      <w:pPr>
        <w:pStyle w:val="paragraph"/>
        <w:numPr>
          <w:ilvl w:val="0"/>
          <w:numId w:val="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Recommend a role for EC in an integrated campus safety planning effort. </w:t>
      </w:r>
      <w:r>
        <w:rPr>
          <w:rStyle w:val="eop"/>
          <w:rFonts w:ascii="Arial" w:hAnsi="Arial" w:cs="Arial"/>
          <w:color w:val="000000"/>
          <w:sz w:val="22"/>
          <w:szCs w:val="22"/>
        </w:rPr>
        <w:t> </w:t>
      </w:r>
    </w:p>
    <w:p w:rsidR="00897071" w:rsidP="00897071" w:rsidRDefault="00897071" w14:paraId="7FEB903F" w14:textId="77777777">
      <w:pPr>
        <w:pStyle w:val="paragraph"/>
        <w:numPr>
          <w:ilvl w:val="0"/>
          <w:numId w:val="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Participate with the Campus Safety &amp; Security Team in their current Physical Security Assessment of our buildings.</w:t>
      </w:r>
      <w:r>
        <w:rPr>
          <w:rStyle w:val="eop"/>
          <w:rFonts w:ascii="Arial" w:hAnsi="Arial" w:cs="Arial"/>
          <w:color w:val="000000"/>
          <w:sz w:val="22"/>
          <w:szCs w:val="22"/>
        </w:rPr>
        <w:t> </w:t>
      </w:r>
    </w:p>
    <w:p w:rsidR="00897071" w:rsidP="00897071" w:rsidRDefault="00897071" w14:paraId="0B09CB82" w14:textId="77777777">
      <w:pPr>
        <w:pStyle w:val="paragraph"/>
        <w:numPr>
          <w:ilvl w:val="0"/>
          <w:numId w:val="10"/>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000000"/>
          <w:sz w:val="22"/>
          <w:szCs w:val="22"/>
        </w:rPr>
        <w:t>Advise UWT administration in planning tasks for a safe and inclusive campus.</w:t>
      </w:r>
      <w:r>
        <w:rPr>
          <w:rStyle w:val="eop"/>
          <w:rFonts w:ascii="Arial" w:hAnsi="Arial" w:cs="Arial"/>
          <w:color w:val="000000"/>
          <w:sz w:val="22"/>
          <w:szCs w:val="22"/>
        </w:rPr>
        <w:t> </w:t>
      </w:r>
    </w:p>
    <w:p w:rsidR="00897071" w:rsidP="00897071" w:rsidRDefault="00897071" w14:paraId="11D0EF3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Pr="00085ECC" w:rsidR="004154F0" w:rsidP="7B1891AE" w:rsidRDefault="004154F0" w14:paraId="55AF2541" w14:textId="3EB8D175">
      <w:pPr>
        <w:pStyle w:val="paragraph"/>
        <w:spacing w:before="0" w:beforeAutospacing="off" w:after="0" w:afterAutospacing="off"/>
        <w:rPr>
          <w:rFonts w:ascii="Segoe UI" w:hAnsi="Segoe UI" w:cs="Segoe UI"/>
          <w:sz w:val="18"/>
          <w:szCs w:val="18"/>
        </w:rPr>
      </w:pPr>
      <w:r w:rsidRPr="7B1891AE" w:rsidR="127099D6">
        <w:rPr>
          <w:rStyle w:val="normaltextrun"/>
          <w:rFonts w:ascii="Arial" w:hAnsi="Arial" w:cs="Arial"/>
          <w:color w:val="000000" w:themeColor="text1" w:themeTint="FF" w:themeShade="FF"/>
          <w:sz w:val="22"/>
          <w:szCs w:val="22"/>
        </w:rPr>
        <w:t>The committee will consist of a total of five members from different units, including the co-chairs.</w:t>
      </w:r>
      <w:r w:rsidRPr="7B1891AE" w:rsidR="127099D6">
        <w:rPr>
          <w:rStyle w:val="normaltextrun"/>
          <w:rFonts w:ascii="Arial" w:hAnsi="Arial" w:cs="Arial"/>
          <w:color w:val="000000" w:themeColor="text1" w:themeTint="FF" w:themeShade="FF"/>
          <w:sz w:val="22"/>
          <w:szCs w:val="22"/>
        </w:rPr>
        <w:t xml:space="preserve"> The committee will meet at least twice each quarter and conclude by the end of the 2023-2024 academic year.</w:t>
      </w:r>
      <w:r w:rsidRPr="7B1891AE" w:rsidR="127099D6">
        <w:rPr>
          <w:rStyle w:val="eop"/>
          <w:rFonts w:ascii="Arial" w:hAnsi="Arial" w:cs="Arial"/>
          <w:color w:val="000000" w:themeColor="text1" w:themeTint="FF" w:themeShade="FF"/>
          <w:sz w:val="22"/>
          <w:szCs w:val="22"/>
        </w:rPr>
        <w:t> </w:t>
      </w:r>
    </w:p>
    <w:sectPr w:rsidRPr="00085ECC" w:rsidR="004154F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hela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7C9"/>
    <w:multiLevelType w:val="multilevel"/>
    <w:tmpl w:val="68167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D71ADE"/>
    <w:multiLevelType w:val="hybridMultilevel"/>
    <w:tmpl w:val="F9F4AA64"/>
    <w:lvl w:ilvl="0" w:tplc="33769612">
      <w:numFmt w:val="bullet"/>
      <w:lvlText w:val=""/>
      <w:lvlJc w:val="left"/>
      <w:pPr>
        <w:ind w:left="840" w:hanging="361"/>
      </w:pPr>
      <w:rPr>
        <w:rFonts w:hint="default" w:ascii="Symbol" w:hAnsi="Symbol" w:eastAsia="Symbol" w:cs="Symbol"/>
        <w:w w:val="100"/>
        <w:sz w:val="22"/>
        <w:szCs w:val="22"/>
        <w:lang w:val="en-US" w:eastAsia="en-US" w:bidi="en-US"/>
      </w:rPr>
    </w:lvl>
    <w:lvl w:ilvl="1" w:tplc="A6BCF5FE">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2" w:tplc="A5DC7AC6">
      <w:numFmt w:val="bullet"/>
      <w:lvlText w:val="•"/>
      <w:lvlJc w:val="left"/>
      <w:pPr>
        <w:ind w:left="2451" w:hanging="361"/>
      </w:pPr>
      <w:rPr>
        <w:rFonts w:hint="default"/>
        <w:lang w:val="en-US" w:eastAsia="en-US" w:bidi="en-US"/>
      </w:rPr>
    </w:lvl>
    <w:lvl w:ilvl="3" w:tplc="9C80444A">
      <w:numFmt w:val="bullet"/>
      <w:lvlText w:val="•"/>
      <w:lvlJc w:val="left"/>
      <w:pPr>
        <w:ind w:left="3342" w:hanging="361"/>
      </w:pPr>
      <w:rPr>
        <w:rFonts w:hint="default"/>
        <w:lang w:val="en-US" w:eastAsia="en-US" w:bidi="en-US"/>
      </w:rPr>
    </w:lvl>
    <w:lvl w:ilvl="4" w:tplc="2C621786">
      <w:numFmt w:val="bullet"/>
      <w:lvlText w:val="•"/>
      <w:lvlJc w:val="left"/>
      <w:pPr>
        <w:ind w:left="4233" w:hanging="361"/>
      </w:pPr>
      <w:rPr>
        <w:rFonts w:hint="default"/>
        <w:lang w:val="en-US" w:eastAsia="en-US" w:bidi="en-US"/>
      </w:rPr>
    </w:lvl>
    <w:lvl w:ilvl="5" w:tplc="C26672EC">
      <w:numFmt w:val="bullet"/>
      <w:lvlText w:val="•"/>
      <w:lvlJc w:val="left"/>
      <w:pPr>
        <w:ind w:left="5124" w:hanging="361"/>
      </w:pPr>
      <w:rPr>
        <w:rFonts w:hint="default"/>
        <w:lang w:val="en-US" w:eastAsia="en-US" w:bidi="en-US"/>
      </w:rPr>
    </w:lvl>
    <w:lvl w:ilvl="6" w:tplc="5830A9BE">
      <w:numFmt w:val="bullet"/>
      <w:lvlText w:val="•"/>
      <w:lvlJc w:val="left"/>
      <w:pPr>
        <w:ind w:left="6015" w:hanging="361"/>
      </w:pPr>
      <w:rPr>
        <w:rFonts w:hint="default"/>
        <w:lang w:val="en-US" w:eastAsia="en-US" w:bidi="en-US"/>
      </w:rPr>
    </w:lvl>
    <w:lvl w:ilvl="7" w:tplc="6EDC4F9C">
      <w:numFmt w:val="bullet"/>
      <w:lvlText w:val="•"/>
      <w:lvlJc w:val="left"/>
      <w:pPr>
        <w:ind w:left="6906" w:hanging="361"/>
      </w:pPr>
      <w:rPr>
        <w:rFonts w:hint="default"/>
        <w:lang w:val="en-US" w:eastAsia="en-US" w:bidi="en-US"/>
      </w:rPr>
    </w:lvl>
    <w:lvl w:ilvl="8" w:tplc="9A2611AC">
      <w:numFmt w:val="bullet"/>
      <w:lvlText w:val="•"/>
      <w:lvlJc w:val="left"/>
      <w:pPr>
        <w:ind w:left="7797" w:hanging="361"/>
      </w:pPr>
      <w:rPr>
        <w:rFonts w:hint="default"/>
        <w:lang w:val="en-US" w:eastAsia="en-US" w:bidi="en-US"/>
      </w:rPr>
    </w:lvl>
  </w:abstractNum>
  <w:abstractNum w:abstractNumId="3" w15:restartNumberingAfterBreak="0">
    <w:nsid w:val="2A3B98B2"/>
    <w:multiLevelType w:val="hybridMultilevel"/>
    <w:tmpl w:val="6CB260F8"/>
    <w:lvl w:ilvl="0" w:tplc="8DAC7B72">
      <w:start w:val="1"/>
      <w:numFmt w:val="decimal"/>
      <w:lvlText w:val="%1."/>
      <w:lvlJc w:val="left"/>
      <w:pPr>
        <w:ind w:left="360" w:hanging="360"/>
      </w:pPr>
      <w:rPr>
        <w:rFonts w:hint="default" w:ascii="Times New Roman" w:hAnsi="Times New Roman" w:cs="Times New Roman"/>
        <w:i w:val="0"/>
        <w:u w:val="none"/>
      </w:rPr>
    </w:lvl>
    <w:lvl w:ilvl="1" w:tplc="92F099C6">
      <w:start w:val="1"/>
      <w:numFmt w:val="bullet"/>
      <w:lvlText w:val=""/>
      <w:lvlJc w:val="left"/>
      <w:pPr>
        <w:ind w:left="1080" w:hanging="360"/>
      </w:pPr>
      <w:rPr>
        <w:rFonts w:hint="default" w:ascii="Symbol" w:hAnsi="Symbol"/>
        <w:u w:val="none"/>
      </w:rPr>
    </w:lvl>
    <w:lvl w:ilvl="2" w:tplc="E2FC932C">
      <w:start w:val="1"/>
      <w:numFmt w:val="bullet"/>
      <w:lvlText w:val="o"/>
      <w:lvlJc w:val="left"/>
      <w:pPr>
        <w:ind w:left="1800" w:hanging="360"/>
      </w:pPr>
      <w:rPr>
        <w:rFonts w:hint="default" w:ascii="Courier New" w:hAnsi="Courier New"/>
        <w:sz w:val="24"/>
        <w:szCs w:val="24"/>
        <w:u w:val="none"/>
      </w:rPr>
    </w:lvl>
    <w:lvl w:ilvl="3" w:tplc="A39E5A34">
      <w:start w:val="1"/>
      <w:numFmt w:val="bullet"/>
      <w:lvlText w:val="●"/>
      <w:lvlJc w:val="left"/>
      <w:pPr>
        <w:ind w:left="2520" w:hanging="360"/>
      </w:pPr>
      <w:rPr>
        <w:rFonts w:hint="default"/>
        <w:sz w:val="24"/>
        <w:szCs w:val="24"/>
        <w:u w:val="none"/>
      </w:rPr>
    </w:lvl>
    <w:lvl w:ilvl="4" w:tplc="FFFFFFFF">
      <w:start w:val="1"/>
      <w:numFmt w:val="bullet"/>
      <w:lvlText w:val=""/>
      <w:lvlJc w:val="left"/>
      <w:pPr>
        <w:ind w:left="3240" w:hanging="360"/>
      </w:pPr>
      <w:rPr>
        <w:rFonts w:hint="default" w:ascii="Wingdings" w:hAnsi="Wingdings"/>
        <w:u w:val="none"/>
      </w:rPr>
    </w:lvl>
    <w:lvl w:ilvl="5" w:tplc="95427A18">
      <w:start w:val="1"/>
      <w:numFmt w:val="bullet"/>
      <w:lvlText w:val="■"/>
      <w:lvlJc w:val="left"/>
      <w:pPr>
        <w:ind w:left="3960" w:hanging="360"/>
      </w:pPr>
      <w:rPr>
        <w:rFonts w:hint="default"/>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4" w15:restartNumberingAfterBreak="0">
    <w:nsid w:val="359F5169"/>
    <w:multiLevelType w:val="multilevel"/>
    <w:tmpl w:val="C9707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865BCF"/>
    <w:multiLevelType w:val="multilevel"/>
    <w:tmpl w:val="CC66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E2AED"/>
    <w:multiLevelType w:val="multilevel"/>
    <w:tmpl w:val="04347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2740EA"/>
    <w:multiLevelType w:val="multilevel"/>
    <w:tmpl w:val="2F043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126908"/>
    <w:multiLevelType w:val="hybridMultilevel"/>
    <w:tmpl w:val="4B8A6AC2"/>
    <w:lvl w:ilvl="0" w:tplc="2AFEB502">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1" w:tplc="8514CC14">
      <w:numFmt w:val="bullet"/>
      <w:lvlText w:val="•"/>
      <w:lvlJc w:val="left"/>
      <w:pPr>
        <w:ind w:left="2362" w:hanging="361"/>
      </w:pPr>
      <w:rPr>
        <w:rFonts w:hint="default"/>
        <w:lang w:val="en-US" w:eastAsia="en-US" w:bidi="en-US"/>
      </w:rPr>
    </w:lvl>
    <w:lvl w:ilvl="2" w:tplc="A084632E">
      <w:numFmt w:val="bullet"/>
      <w:lvlText w:val="•"/>
      <w:lvlJc w:val="left"/>
      <w:pPr>
        <w:ind w:left="3164" w:hanging="361"/>
      </w:pPr>
      <w:rPr>
        <w:rFonts w:hint="default"/>
        <w:lang w:val="en-US" w:eastAsia="en-US" w:bidi="en-US"/>
      </w:rPr>
    </w:lvl>
    <w:lvl w:ilvl="3" w:tplc="71A65B0E">
      <w:numFmt w:val="bullet"/>
      <w:lvlText w:val="•"/>
      <w:lvlJc w:val="left"/>
      <w:pPr>
        <w:ind w:left="3966" w:hanging="361"/>
      </w:pPr>
      <w:rPr>
        <w:rFonts w:hint="default"/>
        <w:lang w:val="en-US" w:eastAsia="en-US" w:bidi="en-US"/>
      </w:rPr>
    </w:lvl>
    <w:lvl w:ilvl="4" w:tplc="8A6838F2">
      <w:numFmt w:val="bullet"/>
      <w:lvlText w:val="•"/>
      <w:lvlJc w:val="left"/>
      <w:pPr>
        <w:ind w:left="4768" w:hanging="361"/>
      </w:pPr>
      <w:rPr>
        <w:rFonts w:hint="default"/>
        <w:lang w:val="en-US" w:eastAsia="en-US" w:bidi="en-US"/>
      </w:rPr>
    </w:lvl>
    <w:lvl w:ilvl="5" w:tplc="FB7EC8A8">
      <w:numFmt w:val="bullet"/>
      <w:lvlText w:val="•"/>
      <w:lvlJc w:val="left"/>
      <w:pPr>
        <w:ind w:left="5570" w:hanging="361"/>
      </w:pPr>
      <w:rPr>
        <w:rFonts w:hint="default"/>
        <w:lang w:val="en-US" w:eastAsia="en-US" w:bidi="en-US"/>
      </w:rPr>
    </w:lvl>
    <w:lvl w:ilvl="6" w:tplc="4EF6B486">
      <w:numFmt w:val="bullet"/>
      <w:lvlText w:val="•"/>
      <w:lvlJc w:val="left"/>
      <w:pPr>
        <w:ind w:left="6372" w:hanging="361"/>
      </w:pPr>
      <w:rPr>
        <w:rFonts w:hint="default"/>
        <w:lang w:val="en-US" w:eastAsia="en-US" w:bidi="en-US"/>
      </w:rPr>
    </w:lvl>
    <w:lvl w:ilvl="7" w:tplc="EEB06546">
      <w:numFmt w:val="bullet"/>
      <w:lvlText w:val="•"/>
      <w:lvlJc w:val="left"/>
      <w:pPr>
        <w:ind w:left="7174" w:hanging="361"/>
      </w:pPr>
      <w:rPr>
        <w:rFonts w:hint="default"/>
        <w:lang w:val="en-US" w:eastAsia="en-US" w:bidi="en-US"/>
      </w:rPr>
    </w:lvl>
    <w:lvl w:ilvl="8" w:tplc="9B48BD8C">
      <w:numFmt w:val="bullet"/>
      <w:lvlText w:val="•"/>
      <w:lvlJc w:val="left"/>
      <w:pPr>
        <w:ind w:left="7976" w:hanging="361"/>
      </w:pPr>
      <w:rPr>
        <w:rFonts w:hint="default"/>
        <w:lang w:val="en-US" w:eastAsia="en-US" w:bidi="en-US"/>
      </w:rPr>
    </w:lvl>
  </w:abstractNum>
  <w:abstractNum w:abstractNumId="9" w15:restartNumberingAfterBreak="0">
    <w:nsid w:val="79B21BFB"/>
    <w:multiLevelType w:val="hybridMultilevel"/>
    <w:tmpl w:val="BBA4FB36"/>
    <w:lvl w:ilvl="0" w:tplc="10EEFD12">
      <w:start w:val="1"/>
      <w:numFmt w:val="bullet"/>
      <w:lvlText w:val="o"/>
      <w:lvlJc w:val="left"/>
      <w:pPr>
        <w:ind w:left="1440" w:hanging="360"/>
      </w:pPr>
      <w:rPr>
        <w:rFonts w:hint="default" w:ascii="Courier New" w:hAnsi="Courier New"/>
      </w:rPr>
    </w:lvl>
    <w:lvl w:ilvl="1" w:tplc="5A90D19A">
      <w:start w:val="1"/>
      <w:numFmt w:val="bullet"/>
      <w:lvlText w:val="o"/>
      <w:lvlJc w:val="left"/>
      <w:pPr>
        <w:ind w:left="2160" w:hanging="360"/>
      </w:pPr>
      <w:rPr>
        <w:rFonts w:hint="default" w:ascii="Courier New" w:hAnsi="Courier New"/>
      </w:rPr>
    </w:lvl>
    <w:lvl w:ilvl="2" w:tplc="BF689206">
      <w:start w:val="1"/>
      <w:numFmt w:val="bullet"/>
      <w:lvlText w:val=""/>
      <w:lvlJc w:val="left"/>
      <w:pPr>
        <w:ind w:left="2880" w:hanging="360"/>
      </w:pPr>
      <w:rPr>
        <w:rFonts w:hint="default" w:ascii="Wingdings" w:hAnsi="Wingdings"/>
      </w:rPr>
    </w:lvl>
    <w:lvl w:ilvl="3" w:tplc="983A65AC">
      <w:start w:val="1"/>
      <w:numFmt w:val="bullet"/>
      <w:lvlText w:val=""/>
      <w:lvlJc w:val="left"/>
      <w:pPr>
        <w:ind w:left="3600" w:hanging="360"/>
      </w:pPr>
      <w:rPr>
        <w:rFonts w:hint="default" w:ascii="Symbol" w:hAnsi="Symbol"/>
      </w:rPr>
    </w:lvl>
    <w:lvl w:ilvl="4" w:tplc="E7E6058A">
      <w:start w:val="1"/>
      <w:numFmt w:val="bullet"/>
      <w:lvlText w:val="o"/>
      <w:lvlJc w:val="left"/>
      <w:pPr>
        <w:ind w:left="4320" w:hanging="360"/>
      </w:pPr>
      <w:rPr>
        <w:rFonts w:hint="default" w:ascii="Courier New" w:hAnsi="Courier New"/>
      </w:rPr>
    </w:lvl>
    <w:lvl w:ilvl="5" w:tplc="D87A3970">
      <w:start w:val="1"/>
      <w:numFmt w:val="bullet"/>
      <w:lvlText w:val=""/>
      <w:lvlJc w:val="left"/>
      <w:pPr>
        <w:ind w:left="5040" w:hanging="360"/>
      </w:pPr>
      <w:rPr>
        <w:rFonts w:hint="default" w:ascii="Wingdings" w:hAnsi="Wingdings"/>
      </w:rPr>
    </w:lvl>
    <w:lvl w:ilvl="6" w:tplc="F8162FFA">
      <w:start w:val="1"/>
      <w:numFmt w:val="bullet"/>
      <w:lvlText w:val=""/>
      <w:lvlJc w:val="left"/>
      <w:pPr>
        <w:ind w:left="5760" w:hanging="360"/>
      </w:pPr>
      <w:rPr>
        <w:rFonts w:hint="default" w:ascii="Symbol" w:hAnsi="Symbol"/>
      </w:rPr>
    </w:lvl>
    <w:lvl w:ilvl="7" w:tplc="ED30CD40">
      <w:start w:val="1"/>
      <w:numFmt w:val="bullet"/>
      <w:lvlText w:val="o"/>
      <w:lvlJc w:val="left"/>
      <w:pPr>
        <w:ind w:left="6480" w:hanging="360"/>
      </w:pPr>
      <w:rPr>
        <w:rFonts w:hint="default" w:ascii="Courier New" w:hAnsi="Courier New"/>
      </w:rPr>
    </w:lvl>
    <w:lvl w:ilvl="8" w:tplc="90C8F30E">
      <w:start w:val="1"/>
      <w:numFmt w:val="bullet"/>
      <w:lvlText w:val=""/>
      <w:lvlJc w:val="left"/>
      <w:pPr>
        <w:ind w:left="7200" w:hanging="360"/>
      </w:pPr>
      <w:rPr>
        <w:rFonts w:hint="default" w:ascii="Wingdings" w:hAnsi="Wingdings"/>
      </w:rPr>
    </w:lvl>
  </w:abstractNum>
  <w:num w:numId="1">
    <w:abstractNumId w:val="9"/>
  </w:num>
  <w:num w:numId="2">
    <w:abstractNumId w:val="3"/>
  </w:num>
  <w:num w:numId="3">
    <w:abstractNumId w:val="1"/>
  </w:num>
  <w:num w:numId="4">
    <w:abstractNumId w:val="8"/>
  </w:num>
  <w:num w:numId="5">
    <w:abstractNumId w:val="2"/>
  </w:num>
  <w:num w:numId="6">
    <w:abstractNumId w:val="5"/>
  </w:num>
  <w:num w:numId="7">
    <w:abstractNumId w:val="6"/>
  </w:num>
  <w:num w:numId="8">
    <w:abstractNumId w:val="4"/>
  </w:num>
  <w:num w:numId="9">
    <w:abstractNumId w:val="0"/>
  </w:num>
  <w:num w:numId="10">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85ECC"/>
    <w:rsid w:val="004154F0"/>
    <w:rsid w:val="0070687A"/>
    <w:rsid w:val="0085FDE7"/>
    <w:rsid w:val="00897071"/>
    <w:rsid w:val="00B301C8"/>
    <w:rsid w:val="00BD4F4A"/>
    <w:rsid w:val="00C75D88"/>
    <w:rsid w:val="00C90E7F"/>
    <w:rsid w:val="00CE645D"/>
    <w:rsid w:val="01906A3C"/>
    <w:rsid w:val="01D0A926"/>
    <w:rsid w:val="03085295"/>
    <w:rsid w:val="042FE019"/>
    <w:rsid w:val="054294F0"/>
    <w:rsid w:val="0556468C"/>
    <w:rsid w:val="058BBFD6"/>
    <w:rsid w:val="06B1B48E"/>
    <w:rsid w:val="07B0287F"/>
    <w:rsid w:val="07F4C78E"/>
    <w:rsid w:val="096242C1"/>
    <w:rsid w:val="09EC4141"/>
    <w:rsid w:val="0B897DBB"/>
    <w:rsid w:val="0BEE94A5"/>
    <w:rsid w:val="0CAE4408"/>
    <w:rsid w:val="0D9F824B"/>
    <w:rsid w:val="0E39A708"/>
    <w:rsid w:val="0EDF3A73"/>
    <w:rsid w:val="0F216F80"/>
    <w:rsid w:val="0F9743B4"/>
    <w:rsid w:val="1014EE74"/>
    <w:rsid w:val="1081422D"/>
    <w:rsid w:val="114F2B01"/>
    <w:rsid w:val="11DF2523"/>
    <w:rsid w:val="127099D6"/>
    <w:rsid w:val="1321037B"/>
    <w:rsid w:val="14C4E8D3"/>
    <w:rsid w:val="14CF7B39"/>
    <w:rsid w:val="157DAFC5"/>
    <w:rsid w:val="15F4DDC5"/>
    <w:rsid w:val="166B4B9A"/>
    <w:rsid w:val="16C5ADB0"/>
    <w:rsid w:val="16E7D891"/>
    <w:rsid w:val="17DDCAC8"/>
    <w:rsid w:val="18071BFB"/>
    <w:rsid w:val="187071A8"/>
    <w:rsid w:val="18B55087"/>
    <w:rsid w:val="1A4D8D70"/>
    <w:rsid w:val="1B9D1604"/>
    <w:rsid w:val="1C3E99F3"/>
    <w:rsid w:val="1DCF405F"/>
    <w:rsid w:val="1E57ADDC"/>
    <w:rsid w:val="1E765D7F"/>
    <w:rsid w:val="1E9E25AF"/>
    <w:rsid w:val="2059779B"/>
    <w:rsid w:val="20BD415D"/>
    <w:rsid w:val="2123F374"/>
    <w:rsid w:val="238427D0"/>
    <w:rsid w:val="246F3384"/>
    <w:rsid w:val="24BB653D"/>
    <w:rsid w:val="254604DC"/>
    <w:rsid w:val="25EE9C9D"/>
    <w:rsid w:val="26895CEA"/>
    <w:rsid w:val="26AF5FF4"/>
    <w:rsid w:val="26E1D53D"/>
    <w:rsid w:val="276FF448"/>
    <w:rsid w:val="279032CE"/>
    <w:rsid w:val="28252D4B"/>
    <w:rsid w:val="28B21A1E"/>
    <w:rsid w:val="28F5112C"/>
    <w:rsid w:val="29BBA3CC"/>
    <w:rsid w:val="29C1272C"/>
    <w:rsid w:val="2A81035F"/>
    <w:rsid w:val="2BF77001"/>
    <w:rsid w:val="2C13DBD9"/>
    <w:rsid w:val="2C9C220C"/>
    <w:rsid w:val="2D811302"/>
    <w:rsid w:val="2DAF095D"/>
    <w:rsid w:val="2E7899F7"/>
    <w:rsid w:val="2EECE722"/>
    <w:rsid w:val="2F6C4ADF"/>
    <w:rsid w:val="2FED0B30"/>
    <w:rsid w:val="3015506B"/>
    <w:rsid w:val="30303F30"/>
    <w:rsid w:val="311C149D"/>
    <w:rsid w:val="31793E57"/>
    <w:rsid w:val="32350579"/>
    <w:rsid w:val="344649E5"/>
    <w:rsid w:val="358ADE9F"/>
    <w:rsid w:val="364B4604"/>
    <w:rsid w:val="36EC7FAC"/>
    <w:rsid w:val="373BC106"/>
    <w:rsid w:val="38094B50"/>
    <w:rsid w:val="38A15FE1"/>
    <w:rsid w:val="3953180C"/>
    <w:rsid w:val="39FFD9C0"/>
    <w:rsid w:val="3A0E72E6"/>
    <w:rsid w:val="3AC988F6"/>
    <w:rsid w:val="3AC988F6"/>
    <w:rsid w:val="3CF62C94"/>
    <w:rsid w:val="3D71A83C"/>
    <w:rsid w:val="3DE16F48"/>
    <w:rsid w:val="3E558AD2"/>
    <w:rsid w:val="3F0665F9"/>
    <w:rsid w:val="3FC2215E"/>
    <w:rsid w:val="409B041E"/>
    <w:rsid w:val="40EFBBBA"/>
    <w:rsid w:val="421BDBE9"/>
    <w:rsid w:val="426BD916"/>
    <w:rsid w:val="42AA2694"/>
    <w:rsid w:val="42EDDAC3"/>
    <w:rsid w:val="4349CBAA"/>
    <w:rsid w:val="436629CE"/>
    <w:rsid w:val="43BC13AF"/>
    <w:rsid w:val="43DA454D"/>
    <w:rsid w:val="4445F6F5"/>
    <w:rsid w:val="4501FA2F"/>
    <w:rsid w:val="45A8EFEF"/>
    <w:rsid w:val="4750B8F5"/>
    <w:rsid w:val="49F39E34"/>
    <w:rsid w:val="4AA17C82"/>
    <w:rsid w:val="4AC7DFD6"/>
    <w:rsid w:val="4B8F6E95"/>
    <w:rsid w:val="4CC16940"/>
    <w:rsid w:val="4CF8BC66"/>
    <w:rsid w:val="4DBD0708"/>
    <w:rsid w:val="4DFF8098"/>
    <w:rsid w:val="4E05A7B6"/>
    <w:rsid w:val="4E263CDE"/>
    <w:rsid w:val="4E9C50B8"/>
    <w:rsid w:val="4F9B50F9"/>
    <w:rsid w:val="502098F9"/>
    <w:rsid w:val="50B90F3D"/>
    <w:rsid w:val="5276EF42"/>
    <w:rsid w:val="53A045E6"/>
    <w:rsid w:val="540A1AFB"/>
    <w:rsid w:val="540DE28B"/>
    <w:rsid w:val="546EC21C"/>
    <w:rsid w:val="562003A1"/>
    <w:rsid w:val="57ED1551"/>
    <w:rsid w:val="58476D89"/>
    <w:rsid w:val="59820D88"/>
    <w:rsid w:val="59978527"/>
    <w:rsid w:val="599E74D0"/>
    <w:rsid w:val="5A8CD543"/>
    <w:rsid w:val="5A8E6E85"/>
    <w:rsid w:val="5B3E6979"/>
    <w:rsid w:val="5BE0D16F"/>
    <w:rsid w:val="5BE16202"/>
    <w:rsid w:val="5CFC930D"/>
    <w:rsid w:val="5D430AE0"/>
    <w:rsid w:val="5D7522C8"/>
    <w:rsid w:val="5DACE6EA"/>
    <w:rsid w:val="5E7BF5B9"/>
    <w:rsid w:val="5FD470CA"/>
    <w:rsid w:val="60495146"/>
    <w:rsid w:val="6058A2EC"/>
    <w:rsid w:val="611DFA97"/>
    <w:rsid w:val="629AA687"/>
    <w:rsid w:val="62E7A16D"/>
    <w:rsid w:val="62F7E2B8"/>
    <w:rsid w:val="65721F29"/>
    <w:rsid w:val="660A2190"/>
    <w:rsid w:val="66BA1C84"/>
    <w:rsid w:val="675FCD0D"/>
    <w:rsid w:val="6854A7AE"/>
    <w:rsid w:val="6C25FA50"/>
    <w:rsid w:val="6D2B71F0"/>
    <w:rsid w:val="6E17770D"/>
    <w:rsid w:val="6E9FD555"/>
    <w:rsid w:val="6F79B3EC"/>
    <w:rsid w:val="6FA53F83"/>
    <w:rsid w:val="6FBF94AF"/>
    <w:rsid w:val="707320FC"/>
    <w:rsid w:val="7171AF68"/>
    <w:rsid w:val="721D96A9"/>
    <w:rsid w:val="7289EA62"/>
    <w:rsid w:val="72DAFD39"/>
    <w:rsid w:val="73ACAC84"/>
    <w:rsid w:val="73F9199A"/>
    <w:rsid w:val="74438C0B"/>
    <w:rsid w:val="74A52BE2"/>
    <w:rsid w:val="74A9502A"/>
    <w:rsid w:val="74CA7DDD"/>
    <w:rsid w:val="751D09DB"/>
    <w:rsid w:val="76129DFB"/>
    <w:rsid w:val="7645208B"/>
    <w:rsid w:val="7751C32A"/>
    <w:rsid w:val="77555029"/>
    <w:rsid w:val="781DB12C"/>
    <w:rsid w:val="790DAAE1"/>
    <w:rsid w:val="793AEF89"/>
    <w:rsid w:val="795FD3A2"/>
    <w:rsid w:val="79AC51F4"/>
    <w:rsid w:val="7A5BC1E9"/>
    <w:rsid w:val="7B1891AE"/>
    <w:rsid w:val="7DD79EE8"/>
    <w:rsid w:val="7E168C4A"/>
    <w:rsid w:val="7E51571B"/>
    <w:rsid w:val="7E8CF2B0"/>
    <w:rsid w:val="7FA057E4"/>
    <w:rsid w:val="7FF48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CE5D"/>
  <w15:chartTrackingRefBased/>
  <w15:docId w15:val="{31E177FE-9415-4984-9495-E00A8BB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5ECC"/>
    <w:pPr>
      <w:spacing w:after="0" w:line="240" w:lineRule="auto"/>
    </w:pPr>
    <w:rPr>
      <w:rFonts w:ascii="Athelas" w:hAnsi="Athelas" w:eastAsia="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hAnsi="Calibri Light" w:eastAsia="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hAnsi="Calibri Light" w:eastAsia="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hAnsi="Calibri Light" w:eastAsia="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hAnsi="Calibri Light" w:eastAsia="Calibri Light" w:cs="Calibri Light"/>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styleId="CommentTextChar" w:customStyle="1">
    <w:name w:val="Comment Text Char"/>
    <w:basedOn w:val="DefaultParagraphFont"/>
    <w:link w:val="CommentText"/>
    <w:uiPriority w:val="99"/>
    <w:rsid w:val="00085ECC"/>
    <w:rPr>
      <w:rFonts w:ascii="Athelas" w:hAnsi="Athelas" w:eastAsia="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ECC"/>
    <w:rPr>
      <w:rFonts w:ascii="Segoe UI" w:hAnsi="Segoe UI" w:eastAsia="Athelas" w:cs="Segoe UI"/>
      <w:sz w:val="18"/>
      <w:szCs w:val="18"/>
    </w:rPr>
  </w:style>
  <w:style w:type="character" w:styleId="Heading1Char" w:customStyle="1">
    <w:name w:val="Heading 1 Char"/>
    <w:basedOn w:val="DefaultParagraphFont"/>
    <w:link w:val="Heading1"/>
    <w:uiPriority w:val="9"/>
    <w:rsid w:val="00085ECC"/>
    <w:rPr>
      <w:rFonts w:ascii="Calibri Light" w:hAnsi="Calibri Light" w:eastAsia="Calibri Light" w:cs="Calibri Light"/>
      <w:sz w:val="56"/>
      <w:szCs w:val="56"/>
      <w:lang w:bidi="en-US"/>
    </w:rPr>
  </w:style>
  <w:style w:type="character" w:styleId="Heading2Char" w:customStyle="1">
    <w:name w:val="Heading 2 Char"/>
    <w:basedOn w:val="DefaultParagraphFont"/>
    <w:link w:val="Heading2"/>
    <w:uiPriority w:val="9"/>
    <w:rsid w:val="00085ECC"/>
    <w:rPr>
      <w:rFonts w:ascii="Calibri Light" w:hAnsi="Calibri Light" w:eastAsia="Calibri Light" w:cs="Calibri Light"/>
      <w:sz w:val="32"/>
      <w:szCs w:val="32"/>
      <w:lang w:bidi="en-US"/>
    </w:rPr>
  </w:style>
  <w:style w:type="character" w:styleId="Heading3Char" w:customStyle="1">
    <w:name w:val="Heading 3 Char"/>
    <w:basedOn w:val="DefaultParagraphFont"/>
    <w:link w:val="Heading3"/>
    <w:uiPriority w:val="9"/>
    <w:rsid w:val="00085ECC"/>
    <w:rPr>
      <w:rFonts w:ascii="Calibri Light" w:hAnsi="Calibri Light" w:eastAsia="Calibri Light" w:cs="Calibri Light"/>
      <w:sz w:val="26"/>
      <w:szCs w:val="26"/>
      <w:lang w:bidi="en-US"/>
    </w:rPr>
  </w:style>
  <w:style w:type="character" w:styleId="Heading4Char" w:customStyle="1">
    <w:name w:val="Heading 4 Char"/>
    <w:basedOn w:val="DefaultParagraphFont"/>
    <w:link w:val="Heading4"/>
    <w:uiPriority w:val="9"/>
    <w:rsid w:val="00085ECC"/>
    <w:rPr>
      <w:rFonts w:ascii="Calibri Light" w:hAnsi="Calibri Light" w:eastAsia="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085ECC"/>
    <w:rPr>
      <w:rFonts w:ascii="Calibri" w:hAnsi="Calibri" w:eastAsia="Calibri" w:cs="Calibri"/>
      <w:lang w:bidi="en-US"/>
    </w:rPr>
  </w:style>
  <w:style w:type="paragraph" w:styleId="TableParagraph" w:customStyle="1">
    <w:name w:val="Table Paragraph"/>
    <w:basedOn w:val="Normal"/>
    <w:uiPriority w:val="1"/>
    <w:qFormat/>
    <w:rsid w:val="00085ECC"/>
    <w:pPr>
      <w:widowControl w:val="0"/>
      <w:autoSpaceDE w:val="0"/>
      <w:autoSpaceDN w:val="0"/>
      <w:spacing w:line="249" w:lineRule="exact"/>
      <w:ind w:left="364"/>
    </w:pPr>
    <w:rPr>
      <w:rFonts w:ascii="Calibri" w:hAnsi="Calibri" w:eastAsia="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8970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7071"/>
  </w:style>
  <w:style w:type="character" w:styleId="eop" w:customStyle="1">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irectory.tacoma.uw.edu/employee/sellmaic" TargetMode="External" Id="rId13" /><Relationship Type="http://schemas.openxmlformats.org/officeDocument/2006/relationships/hyperlink" Target="http://directory.tacoma.uw.edu/employee/iamtanya" TargetMode="External" Id="rId18" /><Relationship Type="http://schemas.openxmlformats.org/officeDocument/2006/relationships/hyperlink" Target="http://directory.tacoma.uw.edu/employee/asuwtuauwedu" TargetMode="External" Id="rId26" /><Relationship Type="http://schemas.openxmlformats.org/officeDocument/2006/relationships/settings" Target="settings.xml" Id="rId3" /><Relationship Type="http://schemas.openxmlformats.org/officeDocument/2006/relationships/hyperlink" Target="http://directory.tacoma.uw.edu/employee/cokera" TargetMode="External" Id="rId21" /><Relationship Type="http://schemas.openxmlformats.org/officeDocument/2006/relationships/hyperlink" Target="https://www.tacoma.uw.edu/sites/default/files/2023-05/Academic%20Planning%20Policy.pdf" TargetMode="External" Id="rId34" /><Relationship Type="http://schemas.microsoft.com/office/2011/relationships/people" Target="people.xml" Id="rId42" /><Relationship Type="http://schemas.microsoft.com/office/2016/09/relationships/commentsIds" Target="commentsIds.xml" Id="rId7" /><Relationship Type="http://schemas.openxmlformats.org/officeDocument/2006/relationships/hyperlink" Target="http://directory.tacoma.uw.edu/employee/slj6" TargetMode="External" Id="rId12" /><Relationship Type="http://schemas.openxmlformats.org/officeDocument/2006/relationships/hyperlink" Target="http://directory.tacoma.uw.edu/employee/bleecj" TargetMode="External" Id="rId17" /><Relationship Type="http://schemas.openxmlformats.org/officeDocument/2006/relationships/hyperlink" Target="http://directory.tacoma.uw.edu/employee/ldinnel" TargetMode="External" Id="rId25" /><Relationship Type="http://schemas.openxmlformats.org/officeDocument/2006/relationships/hyperlink" Target="https://docs.google.com/document/d/1fJpODN1dlyBVV9sNckFe6cX4_oPOtrndnFFTNZC6zkw/edit" TargetMode="External" Id="rId33" /><Relationship Type="http://schemas.openxmlformats.org/officeDocument/2006/relationships/styles" Target="styles.xml" Id="rId2" /><Relationship Type="http://schemas.openxmlformats.org/officeDocument/2006/relationships/hyperlink" Target="http://directory.tacoma.uw.edu/employee/hoffmanl" TargetMode="External" Id="rId16" /><Relationship Type="http://schemas.openxmlformats.org/officeDocument/2006/relationships/hyperlink" Target="http://directory.tacoma.uw.edu/employee/atharris" TargetMode="External" Id="rId20" /><Relationship Type="http://schemas.openxmlformats.org/officeDocument/2006/relationships/hyperlink" Target="mailto:%20F%20A%20Admin@uw.edu" TargetMode="External" Id="rId29" /><Relationship Type="http://schemas.openxmlformats.org/officeDocument/2006/relationships/fontTable" Target="fontTable.xml" Id="rId41"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hyperlink" Target="http://directory.tacoma.uw.edu/employee/rsakpal" TargetMode="External" Id="rId11" /><Relationship Type="http://schemas.openxmlformats.org/officeDocument/2006/relationships/hyperlink" Target="http://directory.tacoma.uw.edu/employee/jwadland" TargetMode="External" Id="rId24" /><Relationship Type="http://schemas.openxmlformats.org/officeDocument/2006/relationships/hyperlink" Target="https://docs.google.com/document/d/1NgdnA_XjzH1Q6Nb0r4dFkxjPTKag5nAtFQyI2RHCCO4/edit" TargetMode="External" Id="rId32" /><Relationship Type="http://schemas.openxmlformats.org/officeDocument/2006/relationships/hyperlink" Target="http://directory.tacoma.uw.edu/employee/feuerl" TargetMode="External" Id="rId15" /><Relationship Type="http://schemas.openxmlformats.org/officeDocument/2006/relationships/hyperlink" Target="http://directory.tacoma.uw.edu/employee/adowney" TargetMode="External" Id="rId23" /><Relationship Type="http://schemas.openxmlformats.org/officeDocument/2006/relationships/hyperlink" Target="http://directory.tacoma.uw.edu/employee/janzen" TargetMode="External" Id="rId28" /><Relationship Type="http://schemas.openxmlformats.org/officeDocument/2006/relationships/hyperlink" Target="http://directory.tacoma.uw.edu/employee/horaki" TargetMode="External" Id="rId10" /><Relationship Type="http://schemas.openxmlformats.org/officeDocument/2006/relationships/hyperlink" Target="http://directory.tacoma.uw.edu/employee/shahrokh" TargetMode="External" Id="rId19" /><Relationship Type="http://schemas.openxmlformats.org/officeDocument/2006/relationships/hyperlink" Target="https://www.tacoma.uw.edu/faculty-assembly/academic-policy-and-curriculum-committee" TargetMode="External" Id="rId31" /><Relationship Type="http://schemas.openxmlformats.org/officeDocument/2006/relationships/webSettings" Target="webSettings.xml" Id="rId4" /><Relationship Type="http://schemas.openxmlformats.org/officeDocument/2006/relationships/hyperlink" Target="http://directory.tacoma.uw.edu/employee/jmasura" TargetMode="External" Id="rId9" /><Relationship Type="http://schemas.openxmlformats.org/officeDocument/2006/relationships/hyperlink" Target="http://directory.tacoma.uw.edu/employee/gbrobbey" TargetMode="External" Id="rId14" /><Relationship Type="http://schemas.openxmlformats.org/officeDocument/2006/relationships/hyperlink" Target="http://directory.tacoma.uw.edu/employee/ppow" TargetMode="External" Id="rId22" /><Relationship Type="http://schemas.openxmlformats.org/officeDocument/2006/relationships/hyperlink" Target="http://directory.tacoma.uw.edu/employee/jezt" TargetMode="External" Id="rId27" /><Relationship Type="http://schemas.openxmlformats.org/officeDocument/2006/relationships/hyperlink" Target="https://www.tacoma.uw.edu/faculty-assembly/academic-policy-and-curriculum-committee" TargetMode="External" Id="rId30" /><Relationship Type="http://schemas.openxmlformats.org/officeDocument/2006/relationships/hyperlink" Target="https://www.tacoma.uw.edu/faculty-assembly/w-ce-r-course-designations" TargetMode="External" Id="rId35" /><Relationship Type="http://schemas.openxmlformats.org/officeDocument/2006/relationships/theme" Target="theme/theme1.xml" Id="rId43" /><Relationship Type="http://schemas.openxmlformats.org/officeDocument/2006/relationships/hyperlink" Target="https://www.washington.edu/news/2023/12/28/faculty-senate-chair-cynthia-dougherty-brings-awareness-to-faculty-wellbeing/" TargetMode="External" Id="Rc947a665cc324ac3" /><Relationship Type="http://schemas.openxmlformats.org/officeDocument/2006/relationships/hyperlink" Target="https://www.uwb.edu/gfo/gfo/what-is-faculty-governance" TargetMode="External" Id="R60302d9bb20d4f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J Seibert</dc:creator>
  <keywords/>
  <dc:description/>
  <lastModifiedBy>Andrew J Seibert</lastModifiedBy>
  <revision>12</revision>
  <dcterms:created xsi:type="dcterms:W3CDTF">2024-01-22T16:30:00.0000000Z</dcterms:created>
  <dcterms:modified xsi:type="dcterms:W3CDTF">2024-01-29T21:03:04.7101566Z</dcterms:modified>
</coreProperties>
</file>