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52F" w:rsidRPr="0090352F" w:rsidRDefault="0090352F" w:rsidP="0090352F">
      <w:pPr>
        <w:tabs>
          <w:tab w:val="center" w:pos="4680"/>
          <w:tab w:val="right" w:pos="9360"/>
        </w:tabs>
        <w:spacing w:after="0" w:line="240" w:lineRule="auto"/>
        <w:jc w:val="center"/>
        <w:rPr>
          <w:rFonts w:ascii="Cambria" w:eastAsia="Calibri" w:hAnsi="Cambria" w:cs="Times New Roman"/>
          <w:b/>
        </w:rPr>
      </w:pPr>
    </w:p>
    <w:p w:rsidR="0090352F" w:rsidRPr="0090352F" w:rsidRDefault="0090352F" w:rsidP="0090352F">
      <w:pPr>
        <w:tabs>
          <w:tab w:val="center" w:pos="4680"/>
          <w:tab w:val="right" w:pos="9360"/>
        </w:tabs>
        <w:spacing w:after="0" w:line="240" w:lineRule="auto"/>
        <w:jc w:val="center"/>
        <w:rPr>
          <w:rFonts w:ascii="Cambria" w:eastAsia="Calibri" w:hAnsi="Cambria" w:cs="Times New Roman"/>
          <w:b/>
        </w:rPr>
      </w:pPr>
      <w:r>
        <w:rPr>
          <w:rFonts w:ascii="Cambria" w:eastAsia="Calibri" w:hAnsi="Cambria" w:cs="Times New Roman"/>
          <w:b/>
          <w:noProof/>
        </w:rPr>
        <w:drawing>
          <wp:inline distT="0" distB="0" distL="0" distR="0" wp14:anchorId="0578FD9F">
            <wp:extent cx="3578860" cy="4330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8860" cy="433070"/>
                    </a:xfrm>
                    <a:prstGeom prst="rect">
                      <a:avLst/>
                    </a:prstGeom>
                    <a:noFill/>
                  </pic:spPr>
                </pic:pic>
              </a:graphicData>
            </a:graphic>
          </wp:inline>
        </w:drawing>
      </w:r>
    </w:p>
    <w:p w:rsidR="0090352F" w:rsidRDefault="0090352F" w:rsidP="0090352F">
      <w:pPr>
        <w:tabs>
          <w:tab w:val="center" w:pos="4680"/>
          <w:tab w:val="right" w:pos="9360"/>
        </w:tabs>
        <w:spacing w:after="0" w:line="240" w:lineRule="auto"/>
        <w:jc w:val="center"/>
        <w:rPr>
          <w:rFonts w:ascii="Cambria" w:eastAsia="Calibri" w:hAnsi="Cambria" w:cs="Times New Roman"/>
          <w:b/>
        </w:rPr>
      </w:pPr>
    </w:p>
    <w:p w:rsidR="0090352F" w:rsidRPr="0090352F" w:rsidRDefault="0090352F" w:rsidP="0090352F">
      <w:pPr>
        <w:tabs>
          <w:tab w:val="center" w:pos="4680"/>
          <w:tab w:val="right" w:pos="9360"/>
        </w:tabs>
        <w:spacing w:after="0" w:line="240" w:lineRule="auto"/>
        <w:jc w:val="center"/>
        <w:rPr>
          <w:rFonts w:ascii="Calibri" w:eastAsia="Calibri" w:hAnsi="Calibri" w:cs="Times New Roman"/>
        </w:rPr>
      </w:pPr>
      <w:r w:rsidRPr="0090352F">
        <w:rPr>
          <w:rFonts w:ascii="Cambria" w:eastAsia="Calibri" w:hAnsi="Cambria" w:cs="Times New Roman"/>
          <w:b/>
        </w:rPr>
        <w:t xml:space="preserve">Faculty Assembly </w:t>
      </w:r>
      <w:r>
        <w:rPr>
          <w:rFonts w:ascii="Cambria" w:eastAsia="Calibri" w:hAnsi="Cambria" w:cs="Times New Roman"/>
          <w:b/>
        </w:rPr>
        <w:t>Fall Retreat Notes</w:t>
      </w:r>
    </w:p>
    <w:p w:rsidR="0090352F" w:rsidRDefault="0090352F" w:rsidP="0090352F">
      <w:pPr>
        <w:spacing w:after="0" w:line="240" w:lineRule="auto"/>
        <w:jc w:val="center"/>
        <w:rPr>
          <w:rFonts w:ascii="Cambria" w:eastAsia="Times New Roman" w:hAnsi="Cambria" w:cs="Times New Roman"/>
        </w:rPr>
      </w:pPr>
      <w:r>
        <w:rPr>
          <w:rFonts w:ascii="Cambria" w:eastAsia="Times New Roman" w:hAnsi="Cambria" w:cs="Times New Roman"/>
        </w:rPr>
        <w:t>September 26, 2016   9</w:t>
      </w:r>
      <w:r w:rsidRPr="0090352F">
        <w:rPr>
          <w:rFonts w:ascii="Cambria" w:eastAsia="Times New Roman" w:hAnsi="Cambria" w:cs="Times New Roman"/>
        </w:rPr>
        <w:t>:00</w:t>
      </w:r>
      <w:r>
        <w:rPr>
          <w:rFonts w:ascii="Cambria" w:eastAsia="Times New Roman" w:hAnsi="Cambria" w:cs="Times New Roman"/>
        </w:rPr>
        <w:t>am- 12</w:t>
      </w:r>
      <w:r w:rsidRPr="0090352F">
        <w:rPr>
          <w:rFonts w:ascii="Cambria" w:eastAsia="Times New Roman" w:hAnsi="Cambria" w:cs="Times New Roman"/>
        </w:rPr>
        <w:t>:00</w:t>
      </w:r>
      <w:r>
        <w:rPr>
          <w:rFonts w:ascii="Cambria" w:eastAsia="Times New Roman" w:hAnsi="Cambria" w:cs="Times New Roman"/>
        </w:rPr>
        <w:t>pm    WPH</w:t>
      </w:r>
    </w:p>
    <w:p w:rsidR="00CA2F5B" w:rsidRDefault="00CA2F5B" w:rsidP="0090352F">
      <w:pPr>
        <w:spacing w:after="0" w:line="240" w:lineRule="auto"/>
        <w:jc w:val="center"/>
        <w:rPr>
          <w:rFonts w:ascii="Cambria" w:eastAsia="Times New Roman" w:hAnsi="Cambria" w:cs="Times New Roman"/>
        </w:rPr>
      </w:pPr>
    </w:p>
    <w:p w:rsidR="00CA2F5B" w:rsidRPr="00CA2F5B" w:rsidRDefault="00CA2F5B" w:rsidP="00CA2F5B">
      <w:pPr>
        <w:spacing w:after="0" w:line="240" w:lineRule="auto"/>
        <w:rPr>
          <w:rFonts w:ascii="Cambria" w:eastAsia="Times New Roman" w:hAnsi="Cambria" w:cs="Times New Roman"/>
          <w:b/>
          <w:bCs/>
          <w:u w:val="single"/>
        </w:rPr>
      </w:pPr>
      <w:r w:rsidRPr="00CA2F5B">
        <w:rPr>
          <w:rFonts w:ascii="Cambria" w:eastAsia="Times New Roman" w:hAnsi="Cambria" w:cs="Times New Roman"/>
          <w:b/>
          <w:bCs/>
          <w:u w:val="single"/>
        </w:rPr>
        <w:t>AGENDA</w:t>
      </w:r>
    </w:p>
    <w:p w:rsidR="00CA2F5B" w:rsidRPr="00CA2F5B" w:rsidRDefault="00CA2F5B" w:rsidP="00CA2F5B">
      <w:pPr>
        <w:spacing w:after="0" w:line="240" w:lineRule="auto"/>
        <w:rPr>
          <w:rFonts w:ascii="Cambria" w:eastAsia="Times New Roman" w:hAnsi="Cambria" w:cs="Times New Roman"/>
        </w:rPr>
      </w:pPr>
    </w:p>
    <w:p w:rsidR="00CA2F5B" w:rsidRPr="00CA2F5B" w:rsidRDefault="00CA2F5B" w:rsidP="00CA2F5B">
      <w:pPr>
        <w:spacing w:after="0" w:line="240" w:lineRule="auto"/>
        <w:rPr>
          <w:rFonts w:ascii="Cambria" w:eastAsia="Times New Roman" w:hAnsi="Cambria" w:cs="Times New Roman"/>
        </w:rPr>
      </w:pPr>
      <w:r w:rsidRPr="00CA2F5B">
        <w:rPr>
          <w:rFonts w:ascii="Cambria" w:eastAsia="Times New Roman" w:hAnsi="Cambria" w:cs="Times New Roman"/>
          <w:b/>
          <w:bCs/>
        </w:rPr>
        <w:t>9:00</w:t>
      </w:r>
      <w:r w:rsidRPr="00CA2F5B">
        <w:rPr>
          <w:rFonts w:ascii="Cambria" w:eastAsia="Times New Roman" w:hAnsi="Cambria" w:cs="Times New Roman"/>
          <w:b/>
          <w:bCs/>
        </w:rPr>
        <w:tab/>
      </w:r>
      <w:r w:rsidRPr="00CA2F5B">
        <w:rPr>
          <w:rFonts w:ascii="Cambria" w:eastAsia="Times New Roman" w:hAnsi="Cambria" w:cs="Times New Roman"/>
          <w:i/>
        </w:rPr>
        <w:t xml:space="preserve">Welcome and Introductions </w:t>
      </w:r>
      <w:r w:rsidRPr="00CA2F5B">
        <w:rPr>
          <w:rFonts w:ascii="Cambria" w:eastAsia="Times New Roman" w:hAnsi="Cambria" w:cs="Times New Roman"/>
        </w:rPr>
        <w:t>– Mark Pendras, Faculty Assembly Chair and Associate Professor, Urban Studies, &amp; Lauren Montgomery, Faculty Assembly Vice Chair and Senior Lecturer,</w:t>
      </w:r>
    </w:p>
    <w:p w:rsidR="00CA2F5B" w:rsidRPr="00CA2F5B" w:rsidRDefault="00CA2F5B" w:rsidP="00CA2F5B">
      <w:pPr>
        <w:spacing w:after="0" w:line="240" w:lineRule="auto"/>
        <w:rPr>
          <w:rFonts w:ascii="Cambria" w:eastAsia="Times New Roman" w:hAnsi="Cambria" w:cs="Times New Roman"/>
        </w:rPr>
      </w:pPr>
      <w:r w:rsidRPr="00CA2F5B">
        <w:rPr>
          <w:rFonts w:ascii="Cambria" w:eastAsia="Times New Roman" w:hAnsi="Cambria" w:cs="Times New Roman"/>
        </w:rPr>
        <w:t>School of Interdisciplinary Arts and Sciences</w:t>
      </w:r>
    </w:p>
    <w:p w:rsidR="00CA2F5B" w:rsidRPr="00CA2F5B" w:rsidRDefault="00CA2F5B" w:rsidP="00CA2F5B">
      <w:pPr>
        <w:spacing w:after="0" w:line="240" w:lineRule="auto"/>
        <w:rPr>
          <w:rFonts w:ascii="Cambria" w:eastAsia="Times New Roman" w:hAnsi="Cambria" w:cs="Times New Roman"/>
        </w:rPr>
      </w:pPr>
    </w:p>
    <w:p w:rsidR="00CA2F5B" w:rsidRPr="00CA2F5B" w:rsidRDefault="00CA2F5B" w:rsidP="00CA2F5B">
      <w:pPr>
        <w:spacing w:after="0" w:line="240" w:lineRule="auto"/>
        <w:rPr>
          <w:rFonts w:ascii="Cambria" w:eastAsia="Times New Roman" w:hAnsi="Cambria" w:cs="Times New Roman"/>
        </w:rPr>
      </w:pPr>
      <w:r w:rsidRPr="00CA2F5B">
        <w:rPr>
          <w:rFonts w:ascii="Cambria" w:eastAsia="Times New Roman" w:hAnsi="Cambria" w:cs="Times New Roman"/>
          <w:b/>
          <w:bCs/>
        </w:rPr>
        <w:t>9:10</w:t>
      </w:r>
      <w:r w:rsidRPr="00CA2F5B">
        <w:rPr>
          <w:rFonts w:ascii="Cambria" w:eastAsia="Times New Roman" w:hAnsi="Cambria" w:cs="Times New Roman"/>
          <w:b/>
          <w:bCs/>
        </w:rPr>
        <w:tab/>
      </w:r>
      <w:r w:rsidRPr="00CA2F5B">
        <w:rPr>
          <w:rFonts w:ascii="Cambria" w:eastAsia="Times New Roman" w:hAnsi="Cambria" w:cs="Times New Roman"/>
          <w:i/>
        </w:rPr>
        <w:t xml:space="preserve">Updates on Student Success Task Force – </w:t>
      </w:r>
      <w:r w:rsidRPr="00CA2F5B">
        <w:rPr>
          <w:rFonts w:ascii="Cambria" w:eastAsia="Times New Roman" w:hAnsi="Cambria" w:cs="Times New Roman"/>
        </w:rPr>
        <w:t xml:space="preserve">Co-chairs of the Student Success Task Force: Lisa Hoffman, Interim Executive Director of Global Affairs and Professor, Urban Studies; Deirdre </w:t>
      </w:r>
      <w:proofErr w:type="spellStart"/>
      <w:r w:rsidRPr="00CA2F5B">
        <w:rPr>
          <w:rFonts w:ascii="Cambria" w:eastAsia="Times New Roman" w:hAnsi="Cambria" w:cs="Times New Roman"/>
        </w:rPr>
        <w:t>Raynor</w:t>
      </w:r>
      <w:proofErr w:type="spellEnd"/>
      <w:r w:rsidRPr="00CA2F5B">
        <w:rPr>
          <w:rFonts w:ascii="Cambria" w:eastAsia="Times New Roman" w:hAnsi="Cambria" w:cs="Times New Roman"/>
        </w:rPr>
        <w:t>, Associate Professor, School of Interdisciplinary Arts and Sciences; Bonnie Becker, Associate Professor, School of Interdisciplinary Arts and Sciences</w:t>
      </w:r>
    </w:p>
    <w:p w:rsidR="00CA2F5B" w:rsidRPr="00CA2F5B" w:rsidRDefault="00CA2F5B" w:rsidP="00CA2F5B">
      <w:pPr>
        <w:spacing w:after="0" w:line="240" w:lineRule="auto"/>
        <w:rPr>
          <w:rFonts w:ascii="Cambria" w:eastAsia="Times New Roman" w:hAnsi="Cambria" w:cs="Times New Roman"/>
        </w:rPr>
      </w:pPr>
    </w:p>
    <w:p w:rsidR="00CA2F5B" w:rsidRPr="00CA2F5B" w:rsidRDefault="00CA2F5B" w:rsidP="00CA2F5B">
      <w:pPr>
        <w:spacing w:after="0" w:line="240" w:lineRule="auto"/>
        <w:rPr>
          <w:rFonts w:ascii="Cambria" w:eastAsia="Times New Roman" w:hAnsi="Cambria" w:cs="Times New Roman"/>
        </w:rPr>
      </w:pPr>
      <w:r w:rsidRPr="00CA2F5B">
        <w:rPr>
          <w:rFonts w:ascii="Cambria" w:eastAsia="Times New Roman" w:hAnsi="Cambria" w:cs="Times New Roman"/>
          <w:b/>
          <w:bCs/>
        </w:rPr>
        <w:t>9:15</w:t>
      </w:r>
      <w:r w:rsidRPr="00CA2F5B">
        <w:rPr>
          <w:rFonts w:ascii="Cambria" w:eastAsia="Times New Roman" w:hAnsi="Cambria" w:cs="Times New Roman"/>
          <w:b/>
          <w:bCs/>
        </w:rPr>
        <w:tab/>
      </w:r>
      <w:r w:rsidRPr="00CA2F5B">
        <w:rPr>
          <w:rFonts w:ascii="Cambria" w:eastAsia="Times New Roman" w:hAnsi="Cambria" w:cs="Times New Roman"/>
          <w:i/>
        </w:rPr>
        <w:t xml:space="preserve">Opening Comments&amp; Strategic Plan Update </w:t>
      </w:r>
      <w:r w:rsidRPr="00CA2F5B">
        <w:rPr>
          <w:rFonts w:ascii="Cambria" w:eastAsia="Times New Roman" w:hAnsi="Cambria" w:cs="Times New Roman"/>
        </w:rPr>
        <w:t xml:space="preserve">– Mark Pagano, Chancellor &amp; Melissa </w:t>
      </w:r>
      <w:proofErr w:type="spellStart"/>
      <w:r w:rsidRPr="00CA2F5B">
        <w:rPr>
          <w:rFonts w:ascii="Cambria" w:eastAsia="Times New Roman" w:hAnsi="Cambria" w:cs="Times New Roman"/>
        </w:rPr>
        <w:t>Lavitt</w:t>
      </w:r>
      <w:proofErr w:type="spellEnd"/>
      <w:r w:rsidRPr="00CA2F5B">
        <w:rPr>
          <w:rFonts w:ascii="Cambria" w:eastAsia="Times New Roman" w:hAnsi="Cambria" w:cs="Times New Roman"/>
        </w:rPr>
        <w:t>, Executive Vice Chancellor for Academic Affairs</w:t>
      </w:r>
    </w:p>
    <w:p w:rsidR="00CA2F5B" w:rsidRPr="00CA2F5B" w:rsidRDefault="00CA2F5B" w:rsidP="00CA2F5B">
      <w:pPr>
        <w:spacing w:after="0" w:line="240" w:lineRule="auto"/>
        <w:rPr>
          <w:rFonts w:ascii="Cambria" w:eastAsia="Times New Roman" w:hAnsi="Cambria" w:cs="Times New Roman"/>
        </w:rPr>
      </w:pPr>
    </w:p>
    <w:p w:rsidR="00CA2F5B" w:rsidRPr="00CA2F5B" w:rsidRDefault="00CA2F5B" w:rsidP="00CA2F5B">
      <w:pPr>
        <w:spacing w:after="0" w:line="240" w:lineRule="auto"/>
        <w:rPr>
          <w:rFonts w:ascii="Cambria" w:eastAsia="Times New Roman" w:hAnsi="Cambria" w:cs="Times New Roman"/>
        </w:rPr>
      </w:pPr>
      <w:r w:rsidRPr="00CA2F5B">
        <w:rPr>
          <w:rFonts w:ascii="Cambria" w:eastAsia="Times New Roman" w:hAnsi="Cambria" w:cs="Times New Roman"/>
          <w:b/>
          <w:bCs/>
        </w:rPr>
        <w:t>9:25</w:t>
      </w:r>
      <w:r w:rsidRPr="00CA2F5B">
        <w:rPr>
          <w:rFonts w:ascii="Cambria" w:eastAsia="Times New Roman" w:hAnsi="Cambria" w:cs="Times New Roman"/>
          <w:b/>
          <w:bCs/>
        </w:rPr>
        <w:tab/>
      </w:r>
      <w:r w:rsidRPr="00CA2F5B">
        <w:rPr>
          <w:rFonts w:ascii="Cambria" w:eastAsia="Times New Roman" w:hAnsi="Cambria" w:cs="Times New Roman"/>
          <w:i/>
        </w:rPr>
        <w:t>Executive Council of Faculty Assembly Report 2015-2017: Highlighting Ongoing Activity and Articulation of Central Priorities</w:t>
      </w:r>
      <w:r w:rsidRPr="00CA2F5B">
        <w:rPr>
          <w:rFonts w:ascii="Cambria" w:eastAsia="Times New Roman" w:hAnsi="Cambria" w:cs="Times New Roman"/>
        </w:rPr>
        <w:t>– Mark Pendras, Faculty Assembly Chair and Associate Professor, Urban Studies</w:t>
      </w:r>
    </w:p>
    <w:p w:rsidR="00CA2F5B" w:rsidRPr="00CA2F5B" w:rsidRDefault="00CA2F5B" w:rsidP="00CA2F5B">
      <w:pPr>
        <w:spacing w:after="0" w:line="240" w:lineRule="auto"/>
        <w:rPr>
          <w:rFonts w:ascii="Cambria" w:eastAsia="Times New Roman" w:hAnsi="Cambria" w:cs="Times New Roman"/>
        </w:rPr>
      </w:pPr>
    </w:p>
    <w:p w:rsidR="00CA2F5B" w:rsidRPr="00CA2F5B" w:rsidRDefault="00CA2F5B" w:rsidP="00CA2F5B">
      <w:pPr>
        <w:spacing w:after="0" w:line="240" w:lineRule="auto"/>
        <w:rPr>
          <w:rFonts w:ascii="Cambria" w:eastAsia="Times New Roman" w:hAnsi="Cambria" w:cs="Times New Roman"/>
        </w:rPr>
      </w:pPr>
      <w:r w:rsidRPr="00CA2F5B">
        <w:rPr>
          <w:rFonts w:ascii="Cambria" w:eastAsia="Times New Roman" w:hAnsi="Cambria" w:cs="Times New Roman"/>
          <w:b/>
          <w:bCs/>
        </w:rPr>
        <w:t>9:50</w:t>
      </w:r>
      <w:r w:rsidRPr="00CA2F5B">
        <w:rPr>
          <w:rFonts w:ascii="Cambria" w:eastAsia="Times New Roman" w:hAnsi="Cambria" w:cs="Times New Roman"/>
          <w:b/>
          <w:bCs/>
        </w:rPr>
        <w:tab/>
      </w:r>
      <w:r w:rsidRPr="00CA2F5B">
        <w:rPr>
          <w:rFonts w:ascii="Cambria" w:eastAsia="Times New Roman" w:hAnsi="Cambria" w:cs="Times New Roman"/>
          <w:i/>
        </w:rPr>
        <w:t xml:space="preserve">Updates on Unionization </w:t>
      </w:r>
      <w:r w:rsidRPr="00CA2F5B">
        <w:rPr>
          <w:rFonts w:ascii="Cambria" w:eastAsia="Times New Roman" w:hAnsi="Cambria" w:cs="Times New Roman"/>
        </w:rPr>
        <w:t>– James Liner, Lecturer, School of Interdisciplinary Arts and</w:t>
      </w:r>
    </w:p>
    <w:p w:rsidR="00CA2F5B" w:rsidRPr="00CA2F5B" w:rsidRDefault="00CA2F5B" w:rsidP="00CA2F5B">
      <w:pPr>
        <w:spacing w:after="0" w:line="240" w:lineRule="auto"/>
        <w:rPr>
          <w:rFonts w:ascii="Cambria" w:eastAsia="Times New Roman" w:hAnsi="Cambria" w:cs="Times New Roman"/>
        </w:rPr>
      </w:pPr>
      <w:r w:rsidRPr="00CA2F5B">
        <w:rPr>
          <w:rFonts w:ascii="Cambria" w:eastAsia="Times New Roman" w:hAnsi="Cambria" w:cs="Times New Roman"/>
        </w:rPr>
        <w:t>Sciences</w:t>
      </w:r>
    </w:p>
    <w:p w:rsidR="00CA2F5B" w:rsidRPr="00CA2F5B" w:rsidRDefault="00CA2F5B" w:rsidP="00CA2F5B">
      <w:pPr>
        <w:spacing w:after="0" w:line="240" w:lineRule="auto"/>
        <w:rPr>
          <w:rFonts w:ascii="Cambria" w:eastAsia="Times New Roman" w:hAnsi="Cambria" w:cs="Times New Roman"/>
        </w:rPr>
      </w:pPr>
    </w:p>
    <w:p w:rsidR="00CA2F5B" w:rsidRPr="00CA2F5B" w:rsidRDefault="00CA2F5B" w:rsidP="00CA2F5B">
      <w:pPr>
        <w:spacing w:after="0" w:line="240" w:lineRule="auto"/>
        <w:rPr>
          <w:rFonts w:ascii="Cambria" w:eastAsia="Times New Roman" w:hAnsi="Cambria" w:cs="Times New Roman"/>
        </w:rPr>
      </w:pPr>
      <w:proofErr w:type="gramStart"/>
      <w:r w:rsidRPr="00CA2F5B">
        <w:rPr>
          <w:rFonts w:ascii="Cambria" w:eastAsia="Times New Roman" w:hAnsi="Cambria" w:cs="Times New Roman"/>
          <w:b/>
          <w:bCs/>
        </w:rPr>
        <w:t xml:space="preserve">10:00  </w:t>
      </w:r>
      <w:r w:rsidRPr="00CA2F5B">
        <w:rPr>
          <w:rFonts w:ascii="Cambria" w:eastAsia="Times New Roman" w:hAnsi="Cambria" w:cs="Times New Roman"/>
        </w:rPr>
        <w:t>Break</w:t>
      </w:r>
      <w:proofErr w:type="gramEnd"/>
    </w:p>
    <w:p w:rsidR="00CA2F5B" w:rsidRPr="00CA2F5B" w:rsidRDefault="00CA2F5B" w:rsidP="00CA2F5B">
      <w:pPr>
        <w:spacing w:after="0" w:line="240" w:lineRule="auto"/>
        <w:rPr>
          <w:rFonts w:ascii="Cambria" w:eastAsia="Times New Roman" w:hAnsi="Cambria" w:cs="Times New Roman"/>
        </w:rPr>
      </w:pPr>
    </w:p>
    <w:p w:rsidR="00CA2F5B" w:rsidRPr="00CA2F5B" w:rsidRDefault="00CA2F5B" w:rsidP="00CA2F5B">
      <w:pPr>
        <w:spacing w:after="0" w:line="240" w:lineRule="auto"/>
        <w:rPr>
          <w:rFonts w:ascii="Cambria" w:eastAsia="Times New Roman" w:hAnsi="Cambria" w:cs="Times New Roman"/>
        </w:rPr>
      </w:pPr>
      <w:r w:rsidRPr="00CA2F5B">
        <w:rPr>
          <w:rFonts w:ascii="Cambria" w:eastAsia="Times New Roman" w:hAnsi="Cambria" w:cs="Times New Roman"/>
          <w:b/>
          <w:bCs/>
        </w:rPr>
        <w:t>10:15</w:t>
      </w:r>
      <w:r w:rsidRPr="00CA2F5B">
        <w:rPr>
          <w:rFonts w:ascii="Cambria" w:eastAsia="Times New Roman" w:hAnsi="Cambria" w:cs="Times New Roman"/>
          <w:b/>
          <w:bCs/>
        </w:rPr>
        <w:tab/>
      </w:r>
      <w:r w:rsidRPr="00CA2F5B">
        <w:rPr>
          <w:rFonts w:ascii="Cambria" w:eastAsia="Times New Roman" w:hAnsi="Cambria" w:cs="Times New Roman"/>
          <w:i/>
        </w:rPr>
        <w:t>Race, Equity &amp; Inclusion – Continuum on Becoming an Anti-Racist, Multicultural</w:t>
      </w:r>
    </w:p>
    <w:p w:rsidR="00CA2F5B" w:rsidRPr="00CA2F5B" w:rsidRDefault="00CA2F5B" w:rsidP="00CA2F5B">
      <w:pPr>
        <w:spacing w:after="0" w:line="240" w:lineRule="auto"/>
        <w:rPr>
          <w:rFonts w:ascii="Cambria" w:eastAsia="Times New Roman" w:hAnsi="Cambria" w:cs="Times New Roman"/>
        </w:rPr>
      </w:pPr>
      <w:r w:rsidRPr="00CA2F5B">
        <w:rPr>
          <w:rFonts w:ascii="Cambria" w:eastAsia="Times New Roman" w:hAnsi="Cambria" w:cs="Times New Roman"/>
          <w:i/>
        </w:rPr>
        <w:t>Organization</w:t>
      </w:r>
    </w:p>
    <w:p w:rsidR="00CA2F5B" w:rsidRPr="00CA2F5B" w:rsidRDefault="00CA2F5B" w:rsidP="00CA2F5B">
      <w:pPr>
        <w:spacing w:after="0" w:line="240" w:lineRule="auto"/>
        <w:rPr>
          <w:rFonts w:ascii="Cambria" w:eastAsia="Times New Roman" w:hAnsi="Cambria" w:cs="Times New Roman"/>
        </w:rPr>
      </w:pPr>
    </w:p>
    <w:p w:rsidR="00CA2F5B" w:rsidRPr="00CA2F5B" w:rsidRDefault="00CA2F5B" w:rsidP="00CA2F5B">
      <w:pPr>
        <w:spacing w:after="0" w:line="240" w:lineRule="auto"/>
        <w:rPr>
          <w:rFonts w:ascii="Cambria" w:eastAsia="Times New Roman" w:hAnsi="Cambria" w:cs="Times New Roman"/>
        </w:rPr>
      </w:pPr>
      <w:proofErr w:type="gramStart"/>
      <w:r w:rsidRPr="00CA2F5B">
        <w:rPr>
          <w:rFonts w:ascii="Cambria" w:eastAsia="Times New Roman" w:hAnsi="Cambria" w:cs="Times New Roman"/>
          <w:b/>
          <w:bCs/>
        </w:rPr>
        <w:t xml:space="preserve">11:15  </w:t>
      </w:r>
      <w:r w:rsidRPr="00CA2F5B">
        <w:rPr>
          <w:rFonts w:ascii="Cambria" w:eastAsia="Times New Roman" w:hAnsi="Cambria" w:cs="Times New Roman"/>
          <w:i/>
        </w:rPr>
        <w:t>Collaborative</w:t>
      </w:r>
      <w:proofErr w:type="gramEnd"/>
      <w:r w:rsidRPr="00CA2F5B">
        <w:rPr>
          <w:rFonts w:ascii="Cambria" w:eastAsia="Times New Roman" w:hAnsi="Cambria" w:cs="Times New Roman"/>
          <w:i/>
        </w:rPr>
        <w:t xml:space="preserve"> Conversations</w:t>
      </w:r>
    </w:p>
    <w:p w:rsidR="00CA2F5B" w:rsidRPr="00CA2F5B" w:rsidRDefault="00CA2F5B" w:rsidP="00CA2F5B">
      <w:pPr>
        <w:spacing w:after="0" w:line="240" w:lineRule="auto"/>
        <w:rPr>
          <w:rFonts w:ascii="Cambria" w:eastAsia="Times New Roman" w:hAnsi="Cambria" w:cs="Times New Roman"/>
        </w:rPr>
      </w:pPr>
    </w:p>
    <w:p w:rsidR="00CA2F5B" w:rsidRPr="00CA2F5B" w:rsidRDefault="00CA2F5B" w:rsidP="00CA2F5B">
      <w:pPr>
        <w:spacing w:after="0" w:line="240" w:lineRule="auto"/>
        <w:rPr>
          <w:rFonts w:ascii="Cambria" w:eastAsia="Times New Roman" w:hAnsi="Cambria" w:cs="Times New Roman"/>
        </w:rPr>
      </w:pPr>
      <w:proofErr w:type="gramStart"/>
      <w:r w:rsidRPr="00CA2F5B">
        <w:rPr>
          <w:rFonts w:ascii="Cambria" w:eastAsia="Times New Roman" w:hAnsi="Cambria" w:cs="Times New Roman"/>
          <w:b/>
          <w:bCs/>
        </w:rPr>
        <w:t>12:00  LUNCH</w:t>
      </w:r>
      <w:proofErr w:type="gramEnd"/>
      <w:r w:rsidRPr="00CA2F5B">
        <w:rPr>
          <w:rFonts w:ascii="Cambria" w:eastAsia="Times New Roman" w:hAnsi="Cambria" w:cs="Times New Roman"/>
          <w:b/>
          <w:bCs/>
        </w:rPr>
        <w:t xml:space="preserve"> for all faculty, compliments of Chancellor Mark Pagano</w:t>
      </w:r>
    </w:p>
    <w:p w:rsidR="00CA2F5B" w:rsidRDefault="00CA2F5B" w:rsidP="00CA2F5B">
      <w:pPr>
        <w:spacing w:after="0" w:line="240" w:lineRule="auto"/>
        <w:rPr>
          <w:rFonts w:ascii="Cambria" w:eastAsia="Times New Roman" w:hAnsi="Cambria" w:cs="Times New Roman"/>
        </w:rPr>
      </w:pPr>
    </w:p>
    <w:p w:rsidR="00CA2F5B" w:rsidRPr="00CA2F5B" w:rsidRDefault="00CA2F5B" w:rsidP="00CA2F5B">
      <w:pPr>
        <w:spacing w:after="0" w:line="240" w:lineRule="auto"/>
        <w:rPr>
          <w:rFonts w:ascii="Cambria" w:eastAsia="Times New Roman" w:hAnsi="Cambria" w:cs="Times New Roman"/>
          <w:b/>
          <w:u w:val="single"/>
        </w:rPr>
      </w:pPr>
      <w:r w:rsidRPr="00CA2F5B">
        <w:rPr>
          <w:rFonts w:ascii="Cambria" w:eastAsia="Times New Roman" w:hAnsi="Cambria" w:cs="Times New Roman"/>
          <w:b/>
          <w:u w:val="single"/>
        </w:rPr>
        <w:t>NOTES</w:t>
      </w:r>
    </w:p>
    <w:p w:rsidR="0090352F" w:rsidRPr="0090352F" w:rsidRDefault="0090352F" w:rsidP="0090352F">
      <w:pPr>
        <w:spacing w:after="0" w:line="240" w:lineRule="auto"/>
        <w:jc w:val="center"/>
        <w:rPr>
          <w:rFonts w:ascii="Cambria" w:eastAsia="Times New Roman" w:hAnsi="Cambria" w:cs="Times New Roman"/>
        </w:rPr>
      </w:pPr>
    </w:p>
    <w:p w:rsidR="0090352F" w:rsidRPr="0090352F" w:rsidRDefault="006511DB" w:rsidP="0090352F">
      <w:pPr>
        <w:numPr>
          <w:ilvl w:val="0"/>
          <w:numId w:val="1"/>
        </w:numPr>
        <w:spacing w:after="0" w:line="240" w:lineRule="auto"/>
        <w:contextualSpacing/>
        <w:rPr>
          <w:rFonts w:ascii="Cambria" w:eastAsia="Times New Roman" w:hAnsi="Cambria" w:cs="Times New Roman"/>
        </w:rPr>
      </w:pPr>
      <w:r>
        <w:rPr>
          <w:rFonts w:ascii="Cambria" w:eastAsia="Times New Roman" w:hAnsi="Cambria" w:cs="Times New Roman"/>
          <w:b/>
        </w:rPr>
        <w:t>Welcome</w:t>
      </w:r>
    </w:p>
    <w:p w:rsidR="0090352F" w:rsidRPr="006511DB" w:rsidRDefault="006511DB" w:rsidP="0090352F">
      <w:pPr>
        <w:numPr>
          <w:ilvl w:val="0"/>
          <w:numId w:val="1"/>
        </w:numPr>
        <w:spacing w:after="0" w:line="240" w:lineRule="auto"/>
        <w:contextualSpacing/>
        <w:rPr>
          <w:rFonts w:ascii="Cambria" w:eastAsia="Times New Roman" w:hAnsi="Cambria" w:cs="Times New Roman"/>
        </w:rPr>
      </w:pPr>
      <w:r>
        <w:rPr>
          <w:rFonts w:ascii="Cambria" w:eastAsia="Times New Roman" w:hAnsi="Cambria" w:cs="Times New Roman"/>
          <w:b/>
        </w:rPr>
        <w:t>Chancellor, Mark Pagano</w:t>
      </w:r>
    </w:p>
    <w:p w:rsidR="006511DB" w:rsidRPr="0090352F" w:rsidRDefault="006511DB" w:rsidP="006511DB">
      <w:pPr>
        <w:numPr>
          <w:ilvl w:val="1"/>
          <w:numId w:val="1"/>
        </w:numPr>
        <w:spacing w:after="0" w:line="240" w:lineRule="auto"/>
        <w:contextualSpacing/>
        <w:rPr>
          <w:rFonts w:ascii="Cambria" w:eastAsia="Times New Roman" w:hAnsi="Cambria" w:cs="Times New Roman"/>
        </w:rPr>
      </w:pPr>
      <w:r>
        <w:rPr>
          <w:rFonts w:ascii="Cambria" w:eastAsia="Times New Roman" w:hAnsi="Cambria" w:cs="Times New Roman"/>
        </w:rPr>
        <w:t>Summer 2016 was busy: Tacoma Paper Stationary building work continued; UW bought Court 17 as a full residence hall; some new faculty were hired based on requests, budget processes, and searches in the spring 2016; the Strategic Plan drafting process was completed – the “what we want to become” dreams are articulated well in it – its “roll-out” event will be on October 17, 2016; the Strategic Plan implementation team is being formed. The next Town Hall meeting will be on October 7</w:t>
      </w:r>
      <w:r w:rsidRPr="006511DB">
        <w:rPr>
          <w:rFonts w:ascii="Cambria" w:eastAsia="Times New Roman" w:hAnsi="Cambria" w:cs="Times New Roman"/>
          <w:vertAlign w:val="superscript"/>
        </w:rPr>
        <w:t>th</w:t>
      </w:r>
      <w:r>
        <w:rPr>
          <w:rFonts w:ascii="Cambria" w:eastAsia="Times New Roman" w:hAnsi="Cambria" w:cs="Times New Roman"/>
        </w:rPr>
        <w:t xml:space="preserve"> from 9-10am.</w:t>
      </w:r>
    </w:p>
    <w:p w:rsidR="0090352F" w:rsidRDefault="006511DB" w:rsidP="0090352F">
      <w:pPr>
        <w:numPr>
          <w:ilvl w:val="0"/>
          <w:numId w:val="1"/>
        </w:numPr>
        <w:spacing w:after="0" w:line="240" w:lineRule="auto"/>
        <w:contextualSpacing/>
        <w:rPr>
          <w:rFonts w:ascii="Cambria" w:eastAsia="Times New Roman" w:hAnsi="Cambria" w:cs="Times New Roman"/>
          <w:b/>
        </w:rPr>
      </w:pPr>
      <w:r>
        <w:rPr>
          <w:rFonts w:ascii="Cambria" w:eastAsia="Times New Roman" w:hAnsi="Cambria" w:cs="Times New Roman"/>
          <w:b/>
        </w:rPr>
        <w:t xml:space="preserve">Executive Vice Chancellor for Academic Affairs, Melissa </w:t>
      </w:r>
      <w:proofErr w:type="spellStart"/>
      <w:r>
        <w:rPr>
          <w:rFonts w:ascii="Cambria" w:eastAsia="Times New Roman" w:hAnsi="Cambria" w:cs="Times New Roman"/>
          <w:b/>
        </w:rPr>
        <w:t>Lavitt</w:t>
      </w:r>
      <w:proofErr w:type="spellEnd"/>
    </w:p>
    <w:p w:rsidR="006511DB" w:rsidRPr="006511DB" w:rsidRDefault="006511DB" w:rsidP="006511DB">
      <w:pPr>
        <w:numPr>
          <w:ilvl w:val="1"/>
          <w:numId w:val="1"/>
        </w:numPr>
        <w:spacing w:after="0" w:line="240" w:lineRule="auto"/>
        <w:contextualSpacing/>
        <w:rPr>
          <w:rFonts w:ascii="Cambria" w:eastAsia="Times New Roman" w:hAnsi="Cambria" w:cs="Times New Roman"/>
          <w:b/>
        </w:rPr>
      </w:pPr>
      <w:r>
        <w:rPr>
          <w:rFonts w:ascii="Cambria" w:eastAsia="Times New Roman" w:hAnsi="Cambria" w:cs="Times New Roman"/>
        </w:rPr>
        <w:t xml:space="preserve">Noted the robust participation in shared governance that UW Tacoma has and how it positively impacts our culture. Updates on </w:t>
      </w:r>
    </w:p>
    <w:p w:rsidR="006511DB" w:rsidRPr="006511DB" w:rsidRDefault="006511DB" w:rsidP="006511DB">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Diversity/inclusive hiring practices: EVCAA will bring policy/issues/updates to EC, especially relating to search consultants and assessing if the ones being used are doing a good enough job</w:t>
      </w:r>
    </w:p>
    <w:p w:rsidR="006511DB" w:rsidRPr="006511DB" w:rsidRDefault="006511DB" w:rsidP="006511DB">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Undergraduate Education: developing a Memorandum of Agreement</w:t>
      </w:r>
      <w:r w:rsidR="00D42674">
        <w:rPr>
          <w:rFonts w:ascii="Cambria" w:eastAsia="Times New Roman" w:hAnsi="Cambria" w:cs="Times New Roman"/>
        </w:rPr>
        <w:t xml:space="preserve"> for faculty participation in CORE; potentially creating a CORE faculty fellows program; would like Faculty Assembly input on </w:t>
      </w:r>
      <w:proofErr w:type="spellStart"/>
      <w:r w:rsidR="00D42674">
        <w:rPr>
          <w:rFonts w:ascii="Cambria" w:eastAsia="Times New Roman" w:hAnsi="Cambria" w:cs="Times New Roman"/>
        </w:rPr>
        <w:t>MoA</w:t>
      </w:r>
      <w:proofErr w:type="spellEnd"/>
    </w:p>
    <w:p w:rsidR="006511DB" w:rsidRPr="0090352F" w:rsidRDefault="006511DB" w:rsidP="006511DB">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lastRenderedPageBreak/>
        <w:t>Academic Affairs</w:t>
      </w:r>
      <w:r w:rsidR="00D42674">
        <w:rPr>
          <w:rFonts w:ascii="Cambria" w:eastAsia="Times New Roman" w:hAnsi="Cambria" w:cs="Times New Roman"/>
        </w:rPr>
        <w:t>: Deans and Directors are sorting through a better system to develop new programs (idea stage, PNOI stage, etc.)</w:t>
      </w:r>
    </w:p>
    <w:p w:rsidR="0090352F" w:rsidRPr="0090352F" w:rsidRDefault="00D42674" w:rsidP="0090352F">
      <w:pPr>
        <w:numPr>
          <w:ilvl w:val="0"/>
          <w:numId w:val="1"/>
        </w:numPr>
        <w:spacing w:after="0" w:line="240" w:lineRule="auto"/>
        <w:contextualSpacing/>
        <w:rPr>
          <w:rFonts w:ascii="Cambria" w:eastAsia="Times New Roman" w:hAnsi="Cambria" w:cs="Times New Roman"/>
          <w:b/>
        </w:rPr>
      </w:pPr>
      <w:r>
        <w:rPr>
          <w:rFonts w:ascii="Cambria" w:eastAsia="Times New Roman" w:hAnsi="Cambria" w:cs="Times New Roman"/>
          <w:b/>
        </w:rPr>
        <w:t>Student Success Task Force</w:t>
      </w:r>
      <w:r w:rsidR="006935F3">
        <w:rPr>
          <w:rFonts w:ascii="Cambria" w:eastAsia="Times New Roman" w:hAnsi="Cambria" w:cs="Times New Roman"/>
          <w:b/>
        </w:rPr>
        <w:t xml:space="preserve"> </w:t>
      </w:r>
      <w:r w:rsidR="006935F3" w:rsidRPr="006935F3">
        <w:rPr>
          <w:rFonts w:ascii="Cambria" w:eastAsia="Times New Roman" w:hAnsi="Cambria" w:cs="Times New Roman"/>
          <w:i/>
        </w:rPr>
        <w:t>interim</w:t>
      </w:r>
      <w:r>
        <w:rPr>
          <w:rFonts w:ascii="Cambria" w:eastAsia="Times New Roman" w:hAnsi="Cambria" w:cs="Times New Roman"/>
          <w:b/>
        </w:rPr>
        <w:t xml:space="preserve"> </w:t>
      </w:r>
      <w:r w:rsidR="006935F3">
        <w:rPr>
          <w:rFonts w:ascii="Cambria" w:eastAsia="Times New Roman" w:hAnsi="Cambria" w:cs="Times New Roman"/>
          <w:b/>
        </w:rPr>
        <w:t>Update</w:t>
      </w:r>
      <w:r>
        <w:rPr>
          <w:rFonts w:ascii="Cambria" w:eastAsia="Times New Roman" w:hAnsi="Cambria" w:cs="Times New Roman"/>
          <w:b/>
        </w:rPr>
        <w:t xml:space="preserve">– </w:t>
      </w:r>
      <w:r>
        <w:rPr>
          <w:rFonts w:ascii="Cambria" w:eastAsia="Times New Roman" w:hAnsi="Cambria" w:cs="Times New Roman"/>
        </w:rPr>
        <w:t>Kathleen Farrell and Jill Purdy</w:t>
      </w:r>
      <w:r w:rsidR="0090352F" w:rsidRPr="0090352F">
        <w:rPr>
          <w:rFonts w:ascii="Cambria" w:eastAsia="Times New Roman" w:hAnsi="Cambria" w:cs="Times New Roman"/>
          <w:b/>
        </w:rPr>
        <w:t xml:space="preserve"> </w:t>
      </w:r>
    </w:p>
    <w:p w:rsidR="00D42674" w:rsidRDefault="00D42674" w:rsidP="00D42674">
      <w:pPr>
        <w:numPr>
          <w:ilvl w:val="1"/>
          <w:numId w:val="1"/>
        </w:numPr>
        <w:spacing w:after="0" w:line="240" w:lineRule="auto"/>
        <w:contextualSpacing/>
        <w:rPr>
          <w:rFonts w:ascii="Cambria" w:eastAsia="Times New Roman" w:hAnsi="Cambria" w:cs="Times New Roman"/>
          <w:b/>
        </w:rPr>
      </w:pPr>
      <w:r>
        <w:rPr>
          <w:rFonts w:ascii="Cambria" w:eastAsia="Times New Roman" w:hAnsi="Cambria" w:cs="Times New Roman"/>
          <w:sz w:val="24"/>
          <w:szCs w:val="24"/>
        </w:rPr>
        <w:t xml:space="preserve">This task force has been meeting and working since December 2015; they report to EVCAA </w:t>
      </w:r>
      <w:proofErr w:type="spellStart"/>
      <w:r>
        <w:rPr>
          <w:rFonts w:ascii="Cambria" w:eastAsia="Times New Roman" w:hAnsi="Cambria" w:cs="Times New Roman"/>
          <w:sz w:val="24"/>
          <w:szCs w:val="24"/>
        </w:rPr>
        <w:t>Lavitt</w:t>
      </w:r>
      <w:proofErr w:type="spellEnd"/>
    </w:p>
    <w:p w:rsidR="00D42674" w:rsidRPr="00D42674" w:rsidRDefault="00D42674" w:rsidP="00D42674">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 xml:space="preserve">Comprised of over 60 people from across campus, their catalyst worksite is open to anyone with a UW </w:t>
      </w:r>
      <w:proofErr w:type="spellStart"/>
      <w:r>
        <w:rPr>
          <w:rFonts w:ascii="Cambria" w:eastAsia="Times New Roman" w:hAnsi="Cambria" w:cs="Times New Roman"/>
        </w:rPr>
        <w:t>NetID</w:t>
      </w:r>
      <w:proofErr w:type="spellEnd"/>
      <w:r>
        <w:rPr>
          <w:rFonts w:ascii="Cambria" w:eastAsia="Times New Roman" w:hAnsi="Cambria" w:cs="Times New Roman"/>
        </w:rPr>
        <w:t xml:space="preserve">. There are various workgroups each with a chair that sits on the steering committee for the task force; co-chairs submit recommendations to Melissa </w:t>
      </w:r>
      <w:proofErr w:type="spellStart"/>
      <w:r>
        <w:rPr>
          <w:rFonts w:ascii="Cambria" w:eastAsia="Times New Roman" w:hAnsi="Cambria" w:cs="Times New Roman"/>
        </w:rPr>
        <w:t>Lavitt</w:t>
      </w:r>
      <w:proofErr w:type="spellEnd"/>
      <w:r>
        <w:rPr>
          <w:rFonts w:ascii="Cambria" w:eastAsia="Times New Roman" w:hAnsi="Cambria" w:cs="Times New Roman"/>
        </w:rPr>
        <w:t xml:space="preserve"> and Jill Purdy</w:t>
      </w:r>
    </w:p>
    <w:p w:rsidR="00D42674" w:rsidRDefault="00D42674" w:rsidP="00D42674">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 xml:space="preserve">Some pilot projects started in summer 2016: Resource Guide (compiled by student member); “We are First Generation” posters; learning communities in CORE; exploratory course are in development           </w:t>
      </w:r>
      <w:r>
        <w:rPr>
          <w:rFonts w:ascii="Cambria" w:eastAsia="Times New Roman" w:hAnsi="Cambria" w:cs="Times New Roman"/>
          <w:b/>
        </w:rPr>
        <w:t>ASK FOR SLIDES</w:t>
      </w:r>
    </w:p>
    <w:p w:rsidR="0090352F" w:rsidRDefault="00D42674" w:rsidP="006935F3">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The task force will be transitioning to something more permanent: cross-campus, all academic units need to be represented; faculty voice needs to be strong</w:t>
      </w:r>
    </w:p>
    <w:p w:rsidR="006935F3" w:rsidRPr="006935F3" w:rsidRDefault="006935F3" w:rsidP="006935F3">
      <w:pPr>
        <w:numPr>
          <w:ilvl w:val="0"/>
          <w:numId w:val="1"/>
        </w:numPr>
        <w:spacing w:after="0" w:line="240" w:lineRule="auto"/>
        <w:contextualSpacing/>
        <w:rPr>
          <w:rFonts w:ascii="Cambria" w:eastAsia="Times New Roman" w:hAnsi="Cambria" w:cs="Times New Roman"/>
          <w:b/>
        </w:rPr>
      </w:pPr>
      <w:r>
        <w:rPr>
          <w:rFonts w:ascii="Cambria" w:eastAsia="Times New Roman" w:hAnsi="Cambria" w:cs="Times New Roman"/>
          <w:b/>
        </w:rPr>
        <w:t xml:space="preserve">Faculty Unionization Update </w:t>
      </w:r>
      <w:r>
        <w:rPr>
          <w:rFonts w:ascii="Cambria" w:eastAsia="Times New Roman" w:hAnsi="Cambria" w:cs="Times New Roman"/>
        </w:rPr>
        <w:t>– James Liner</w:t>
      </w:r>
    </w:p>
    <w:p w:rsidR="006935F3" w:rsidRDefault="006935F3" w:rsidP="006935F3">
      <w:pPr>
        <w:numPr>
          <w:ilvl w:val="1"/>
          <w:numId w:val="1"/>
        </w:numPr>
        <w:spacing w:after="0" w:line="240" w:lineRule="auto"/>
        <w:contextualSpacing/>
        <w:rPr>
          <w:rFonts w:ascii="Cambria" w:eastAsia="Times New Roman" w:hAnsi="Cambria" w:cs="Times New Roman"/>
          <w:b/>
        </w:rPr>
      </w:pPr>
      <w:r>
        <w:rPr>
          <w:rFonts w:ascii="Cambria" w:eastAsia="Times New Roman" w:hAnsi="Cambria" w:cs="Times New Roman"/>
        </w:rPr>
        <w:t>In spring 2014 they began a card drive for a faculty union at UW</w:t>
      </w:r>
    </w:p>
    <w:p w:rsidR="006935F3" w:rsidRPr="006935F3" w:rsidRDefault="006935F3" w:rsidP="006935F3">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Unionization has been a challenging process because UW is a large and diverse university</w:t>
      </w:r>
    </w:p>
    <w:p w:rsidR="006935F3" w:rsidRPr="006935F3" w:rsidRDefault="006935F3" w:rsidP="006935F3">
      <w:pPr>
        <w:numPr>
          <w:ilvl w:val="1"/>
          <w:numId w:val="1"/>
        </w:numPr>
        <w:spacing w:after="0" w:line="240" w:lineRule="auto"/>
        <w:contextualSpacing/>
        <w:rPr>
          <w:rFonts w:ascii="Cambria" w:eastAsia="Times New Roman" w:hAnsi="Cambria" w:cs="Times New Roman"/>
          <w:b/>
        </w:rPr>
      </w:pPr>
      <w:r>
        <w:rPr>
          <w:rFonts w:ascii="Cambria" w:eastAsia="Times New Roman" w:hAnsi="Cambria" w:cs="Times New Roman"/>
        </w:rPr>
        <w:t>In spring 2016 they started an open-membership union to move the campaign forward, though no bargaining yet</w:t>
      </w:r>
    </w:p>
    <w:p w:rsidR="006935F3" w:rsidRPr="006935F3" w:rsidRDefault="006935F3" w:rsidP="006935F3">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Accomplishments: pushing for a faculty member to be on the Board of Regents; championing equity; pushing for better transportation options; supporting lecturers’ rights</w:t>
      </w:r>
    </w:p>
    <w:p w:rsidR="006935F3" w:rsidRPr="006935F3" w:rsidRDefault="006935F3" w:rsidP="006935F3">
      <w:pPr>
        <w:numPr>
          <w:ilvl w:val="1"/>
          <w:numId w:val="1"/>
        </w:numPr>
        <w:spacing w:after="0" w:line="240" w:lineRule="auto"/>
        <w:contextualSpacing/>
        <w:rPr>
          <w:rFonts w:ascii="Cambria" w:eastAsia="Times New Roman" w:hAnsi="Cambria" w:cs="Times New Roman"/>
          <w:b/>
        </w:rPr>
      </w:pPr>
      <w:r>
        <w:rPr>
          <w:rFonts w:ascii="Cambria" w:eastAsia="Times New Roman" w:hAnsi="Cambria" w:cs="Times New Roman"/>
        </w:rPr>
        <w:t>On November 19</w:t>
      </w:r>
      <w:r w:rsidRPr="006935F3">
        <w:rPr>
          <w:rFonts w:ascii="Cambria" w:eastAsia="Times New Roman" w:hAnsi="Cambria" w:cs="Times New Roman"/>
          <w:vertAlign w:val="superscript"/>
        </w:rPr>
        <w:t>th</w:t>
      </w:r>
      <w:r>
        <w:rPr>
          <w:rFonts w:ascii="Cambria" w:eastAsia="Times New Roman" w:hAnsi="Cambria" w:cs="Times New Roman"/>
        </w:rPr>
        <w:t xml:space="preserve"> in William Phillip Hall they are hosting a members-only Founding Convention and will elect a steering committee </w:t>
      </w:r>
      <w:r>
        <w:rPr>
          <w:rFonts w:ascii="Cambria" w:eastAsia="Times New Roman" w:hAnsi="Cambria" w:cs="Times New Roman"/>
          <w:b/>
        </w:rPr>
        <w:t>SLIDES POSTED ON FA WEBSITE UNDER UNIONIZATION</w:t>
      </w:r>
    </w:p>
    <w:p w:rsidR="006935F3" w:rsidRPr="006935F3" w:rsidRDefault="006935F3" w:rsidP="006935F3">
      <w:pPr>
        <w:numPr>
          <w:ilvl w:val="0"/>
          <w:numId w:val="1"/>
        </w:numPr>
        <w:spacing w:after="0" w:line="240" w:lineRule="auto"/>
        <w:contextualSpacing/>
        <w:rPr>
          <w:rFonts w:ascii="Cambria" w:eastAsia="Times New Roman" w:hAnsi="Cambria" w:cs="Times New Roman"/>
          <w:b/>
        </w:rPr>
      </w:pPr>
      <w:r>
        <w:rPr>
          <w:rFonts w:ascii="Cambria" w:eastAsia="Times New Roman" w:hAnsi="Cambria" w:cs="Times New Roman"/>
          <w:b/>
        </w:rPr>
        <w:t>Faculty Salary Policy Update</w:t>
      </w:r>
      <w:r>
        <w:rPr>
          <w:rFonts w:ascii="Cambria" w:eastAsia="Times New Roman" w:hAnsi="Cambria" w:cs="Times New Roman"/>
        </w:rPr>
        <w:t xml:space="preserve"> – the UW Senate is still working on it</w:t>
      </w:r>
    </w:p>
    <w:p w:rsidR="006935F3" w:rsidRPr="006935F3" w:rsidRDefault="006935F3" w:rsidP="006935F3">
      <w:pPr>
        <w:numPr>
          <w:ilvl w:val="0"/>
          <w:numId w:val="1"/>
        </w:numPr>
        <w:spacing w:after="0" w:line="240" w:lineRule="auto"/>
        <w:contextualSpacing/>
        <w:rPr>
          <w:rFonts w:ascii="Cambria" w:eastAsia="Times New Roman" w:hAnsi="Cambria" w:cs="Times New Roman"/>
          <w:b/>
        </w:rPr>
      </w:pPr>
      <w:r>
        <w:rPr>
          <w:rFonts w:ascii="Cambria" w:eastAsia="Times New Roman" w:hAnsi="Cambria" w:cs="Times New Roman"/>
          <w:b/>
        </w:rPr>
        <w:t>SHARED GOVERNANC</w:t>
      </w:r>
      <w:r w:rsidR="00CA2F5B">
        <w:rPr>
          <w:rFonts w:ascii="Cambria" w:eastAsia="Times New Roman" w:hAnsi="Cambria" w:cs="Times New Roman"/>
          <w:b/>
        </w:rPr>
        <w:t>E</w:t>
      </w:r>
      <w:r>
        <w:rPr>
          <w:rFonts w:ascii="Cambria" w:eastAsia="Times New Roman" w:hAnsi="Cambria" w:cs="Times New Roman"/>
          <w:b/>
        </w:rPr>
        <w:t xml:space="preserve">, etc. - </w:t>
      </w:r>
      <w:r>
        <w:rPr>
          <w:rFonts w:ascii="Cambria" w:eastAsia="Times New Roman" w:hAnsi="Cambria" w:cs="Times New Roman"/>
        </w:rPr>
        <w:t>Mark Pendras, Faculty Assembly Chair, 2016-2017</w:t>
      </w:r>
    </w:p>
    <w:p w:rsidR="006935F3" w:rsidRDefault="0058239A" w:rsidP="006935F3">
      <w:pPr>
        <w:numPr>
          <w:ilvl w:val="1"/>
          <w:numId w:val="1"/>
        </w:numPr>
        <w:spacing w:after="0" w:line="240" w:lineRule="auto"/>
        <w:contextualSpacing/>
        <w:rPr>
          <w:rFonts w:ascii="Cambria" w:eastAsia="Times New Roman" w:hAnsi="Cambria" w:cs="Times New Roman"/>
          <w:b/>
        </w:rPr>
      </w:pPr>
      <w:r>
        <w:rPr>
          <w:rFonts w:ascii="Cambria" w:eastAsia="Times New Roman" w:hAnsi="Cambria" w:cs="Times New Roman"/>
          <w:b/>
        </w:rPr>
        <w:t>PRIORITIES</w:t>
      </w:r>
      <w:r w:rsidR="00E11645">
        <w:rPr>
          <w:rFonts w:ascii="Cambria" w:eastAsia="Times New Roman" w:hAnsi="Cambria" w:cs="Times New Roman"/>
          <w:b/>
        </w:rPr>
        <w:t xml:space="preserve">: </w:t>
      </w:r>
      <w:r w:rsidR="00E11645">
        <w:rPr>
          <w:rFonts w:ascii="Cambria" w:eastAsia="Times New Roman" w:hAnsi="Cambria" w:cs="Times New Roman"/>
        </w:rPr>
        <w:t xml:space="preserve">Race, Diversity &amp; Inclusion; Faculty Role in Budget; Undergraduate Education; Faculty </w:t>
      </w:r>
      <w:r w:rsidR="00CA2F5B">
        <w:rPr>
          <w:rFonts w:ascii="Cambria" w:eastAsia="Times New Roman" w:hAnsi="Cambria" w:cs="Times New Roman"/>
        </w:rPr>
        <w:t>Composition</w:t>
      </w:r>
      <w:r w:rsidR="00E11645">
        <w:rPr>
          <w:rFonts w:ascii="Cambria" w:eastAsia="Times New Roman" w:hAnsi="Cambria" w:cs="Times New Roman"/>
        </w:rPr>
        <w:t>/Workload</w:t>
      </w:r>
    </w:p>
    <w:p w:rsidR="0058239A" w:rsidRDefault="0058239A" w:rsidP="006935F3">
      <w:pPr>
        <w:numPr>
          <w:ilvl w:val="1"/>
          <w:numId w:val="1"/>
        </w:numPr>
        <w:spacing w:after="0" w:line="240" w:lineRule="auto"/>
        <w:contextualSpacing/>
        <w:rPr>
          <w:rFonts w:ascii="Cambria" w:eastAsia="Times New Roman" w:hAnsi="Cambria" w:cs="Times New Roman"/>
          <w:b/>
        </w:rPr>
      </w:pPr>
      <w:r>
        <w:rPr>
          <w:rFonts w:ascii="Cambria" w:eastAsia="Times New Roman" w:hAnsi="Cambria" w:cs="Times New Roman"/>
          <w:b/>
        </w:rPr>
        <w:t>Opened floor to other priorities, visions, ideas:</w:t>
      </w:r>
    </w:p>
    <w:p w:rsidR="0058239A" w:rsidRPr="0058239A" w:rsidRDefault="0058239A" w:rsidP="0058239A">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Question: are we looking fully enough at Undergraduate Education? Are lower-division and CORE transitioning well to majors or are we missing some transitions?</w:t>
      </w:r>
    </w:p>
    <w:p w:rsidR="0058239A" w:rsidRPr="0058239A" w:rsidRDefault="0058239A" w:rsidP="0058239A">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Answer: Retention of lower-division students is poor; yes, we need continuity to keep students long enough for them to transition to majors</w:t>
      </w:r>
    </w:p>
    <w:p w:rsidR="0058239A" w:rsidRPr="0058239A" w:rsidRDefault="0058239A" w:rsidP="0058239A">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Each priority will take a lot of work to address; look at race, equity, diversity, and inclusion together and determine how to work on sub areas</w:t>
      </w:r>
    </w:p>
    <w:p w:rsidR="0058239A" w:rsidRPr="0058239A" w:rsidRDefault="0058239A" w:rsidP="0058239A">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We need to take action and not only discuss. Action require assessment and accountability</w:t>
      </w:r>
    </w:p>
    <w:p w:rsidR="0058239A" w:rsidRPr="0058239A" w:rsidRDefault="0058239A" w:rsidP="0058239A">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Growth into schools and colleges – what role does shared governance play in this move/growth? How are we growing? The complexity of this issue impacts shared governance</w:t>
      </w:r>
    </w:p>
    <w:p w:rsidR="0058239A" w:rsidRPr="0058239A" w:rsidRDefault="0058239A" w:rsidP="0058239A">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Priority: how we relate/play-with the other two campuses</w:t>
      </w:r>
    </w:p>
    <w:p w:rsidR="001403F8" w:rsidRDefault="0058239A" w:rsidP="001403F8">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APCC – we need to think of how new programs come through – need a larger conversation on new program development and campus plan</w:t>
      </w:r>
      <w:r w:rsidR="001403F8">
        <w:rPr>
          <w:rFonts w:ascii="Cambria" w:eastAsia="Times New Roman" w:hAnsi="Cambria" w:cs="Times New Roman"/>
        </w:rPr>
        <w:t xml:space="preserve"> – How should APCC be assessing programs?</w:t>
      </w:r>
    </w:p>
    <w:p w:rsidR="001403F8" w:rsidRPr="001403F8" w:rsidRDefault="001403F8" w:rsidP="001403F8">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Faculty workload; APT – the criteria for lecturer promotion is not spelled out enough; programs/schools come up with their own criteria</w:t>
      </w:r>
    </w:p>
    <w:p w:rsidR="001403F8" w:rsidRPr="001403F8" w:rsidRDefault="001403F8" w:rsidP="001403F8">
      <w:pPr>
        <w:numPr>
          <w:ilvl w:val="3"/>
          <w:numId w:val="1"/>
        </w:numPr>
        <w:spacing w:after="0" w:line="240" w:lineRule="auto"/>
        <w:contextualSpacing/>
        <w:rPr>
          <w:rFonts w:ascii="Cambria" w:eastAsia="Times New Roman" w:hAnsi="Cambria" w:cs="Times New Roman"/>
          <w:b/>
        </w:rPr>
      </w:pPr>
      <w:r>
        <w:rPr>
          <w:rFonts w:ascii="Cambria" w:eastAsia="Times New Roman" w:hAnsi="Cambria" w:cs="Times New Roman"/>
        </w:rPr>
        <w:t>Faculty Assembly should provide information to steer continuity in this area</w:t>
      </w:r>
    </w:p>
    <w:p w:rsidR="001403F8" w:rsidRPr="001403F8" w:rsidRDefault="001403F8" w:rsidP="001403F8">
      <w:pPr>
        <w:numPr>
          <w:ilvl w:val="3"/>
          <w:numId w:val="1"/>
        </w:numPr>
        <w:spacing w:after="0" w:line="240" w:lineRule="auto"/>
        <w:contextualSpacing/>
        <w:rPr>
          <w:rFonts w:ascii="Cambria" w:eastAsia="Times New Roman" w:hAnsi="Cambria" w:cs="Times New Roman"/>
          <w:b/>
        </w:rPr>
      </w:pPr>
      <w:r>
        <w:rPr>
          <w:rFonts w:ascii="Cambria" w:eastAsia="Times New Roman" w:hAnsi="Cambria" w:cs="Times New Roman"/>
        </w:rPr>
        <w:t>How to be evaluated based on work in units</w:t>
      </w:r>
    </w:p>
    <w:p w:rsidR="001403F8" w:rsidRPr="001403F8" w:rsidRDefault="001403F8" w:rsidP="001403F8">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Chancellor Pagano highlighted that the priorities shared by Faculty Assembly are congruent with the priorities of administration; he reminded/invited faculty to come participate in discussions with the new Provost who will be on campus on October 26</w:t>
      </w:r>
      <w:r w:rsidRPr="001403F8">
        <w:rPr>
          <w:rFonts w:ascii="Cambria" w:eastAsia="Times New Roman" w:hAnsi="Cambria" w:cs="Times New Roman"/>
          <w:vertAlign w:val="superscript"/>
        </w:rPr>
        <w:t>th</w:t>
      </w:r>
    </w:p>
    <w:p w:rsidR="001403F8" w:rsidRPr="001403F8" w:rsidRDefault="001403F8" w:rsidP="001403F8">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A faculty member pointed out that the language in the Code/Bylaws, “provide adequate instruction” sets a low bar; where in this work is our focus on students? Where is the commitment to raising our own bar? We need to teach the students in front of us well. The culture on our campus needs to move toward raising the bar and being effective teachers for our students; teaching well</w:t>
      </w:r>
    </w:p>
    <w:p w:rsidR="001403F8" w:rsidRPr="00E11645" w:rsidRDefault="001403F8" w:rsidP="00E11645">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Another faculty member point out that retention rate data should not be the only data we reply on: the difference in retention between freshman and sophomore year</w:t>
      </w:r>
      <w:r w:rsidR="00E11645">
        <w:rPr>
          <w:rFonts w:ascii="Cambria" w:eastAsia="Times New Roman" w:hAnsi="Cambria" w:cs="Times New Roman"/>
        </w:rPr>
        <w:t xml:space="preserve"> versu</w:t>
      </w:r>
      <w:r>
        <w:rPr>
          <w:rFonts w:ascii="Cambria" w:eastAsia="Times New Roman" w:hAnsi="Cambria" w:cs="Times New Roman"/>
        </w:rPr>
        <w:t>s the retention between junior and senior year</w:t>
      </w:r>
      <w:r w:rsidR="00E11645">
        <w:rPr>
          <w:rFonts w:ascii="Cambria" w:eastAsia="Times New Roman" w:hAnsi="Cambria" w:cs="Times New Roman"/>
        </w:rPr>
        <w:t xml:space="preserve">; retention between junior and senior will always be higher. Statistical artifact: self-selection = </w:t>
      </w:r>
      <w:r w:rsidR="00E11645">
        <w:rPr>
          <w:rFonts w:ascii="Cambria" w:eastAsia="Times New Roman" w:hAnsi="Cambria" w:cs="Times New Roman"/>
        </w:rPr>
        <w:lastRenderedPageBreak/>
        <w:t>statistical fallacy. Some students will drop out at the first challenge. So, with Freshman, we need to help the meet the challenge and overcome it</w:t>
      </w:r>
      <w:r w:rsidR="00E11645" w:rsidRPr="00E11645">
        <w:rPr>
          <w:rFonts w:ascii="Cambria" w:eastAsia="Times New Roman" w:hAnsi="Cambria" w:cs="Times New Roman"/>
        </w:rPr>
        <w:t>.</w:t>
      </w:r>
    </w:p>
    <w:p w:rsidR="00E11645" w:rsidRPr="00E11645" w:rsidRDefault="00E11645" w:rsidP="00E11645">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Accountability from year to year is important for many reasons, one of which being turn-over in leadership positions; a report like EC’s 2015-2016 report should be the standard for every group on campus</w:t>
      </w:r>
    </w:p>
    <w:p w:rsidR="00E11645" w:rsidRPr="00CA2F5B" w:rsidRDefault="00E11645" w:rsidP="00E11645">
      <w:pPr>
        <w:numPr>
          <w:ilvl w:val="0"/>
          <w:numId w:val="1"/>
        </w:numPr>
        <w:spacing w:after="0" w:line="240" w:lineRule="auto"/>
        <w:contextualSpacing/>
        <w:rPr>
          <w:rFonts w:ascii="Cambria" w:eastAsia="Times New Roman" w:hAnsi="Cambria" w:cs="Times New Roman"/>
          <w:b/>
        </w:rPr>
      </w:pPr>
      <w:r>
        <w:rPr>
          <w:rFonts w:ascii="Cambria" w:eastAsia="Times New Roman" w:hAnsi="Cambria" w:cs="Times New Roman"/>
          <w:b/>
        </w:rPr>
        <w:t xml:space="preserve">Race &amp; Equity Table Conversations </w:t>
      </w:r>
      <w:r w:rsidRPr="00E11645">
        <w:rPr>
          <w:rFonts w:ascii="Cambria" w:eastAsia="Times New Roman" w:hAnsi="Cambria" w:cs="Times New Roman"/>
          <w:i/>
        </w:rPr>
        <w:t xml:space="preserve">in Response to the </w:t>
      </w:r>
      <w:hyperlink r:id="rId8" w:history="1">
        <w:r w:rsidRPr="00CA2F5B">
          <w:rPr>
            <w:rStyle w:val="Hyperlink"/>
            <w:rFonts w:ascii="Cambria" w:eastAsia="Times New Roman" w:hAnsi="Cambria" w:cs="Times New Roman"/>
            <w:i/>
          </w:rPr>
          <w:t>Continuum on Becoming an Anti-Racist, Multicultural Organization</w:t>
        </w:r>
      </w:hyperlink>
      <w:bookmarkStart w:id="0" w:name="_GoBack"/>
      <w:bookmarkEnd w:id="0"/>
    </w:p>
    <w:p w:rsidR="00173B99" w:rsidRDefault="00173B99" w:rsidP="00173B99">
      <w:pPr>
        <w:spacing w:after="0" w:line="240" w:lineRule="auto"/>
        <w:contextualSpacing/>
        <w:rPr>
          <w:rFonts w:ascii="Cambria" w:eastAsia="Times New Roman" w:hAnsi="Cambria" w:cs="Times New Roman"/>
          <w:b/>
        </w:rPr>
      </w:pPr>
      <w:r w:rsidRPr="00CA2F5B">
        <w:rPr>
          <w:rFonts w:ascii="Cambria" w:eastAsia="Times New Roman" w:hAnsi="Cambria" w:cs="Times New Roman"/>
          <w:b/>
        </w:rPr>
        <w:t>REPORT OUT:</w:t>
      </w:r>
    </w:p>
    <w:p w:rsidR="00E11645" w:rsidRPr="00E11645" w:rsidRDefault="00E11645" w:rsidP="00E11645">
      <w:pPr>
        <w:numPr>
          <w:ilvl w:val="1"/>
          <w:numId w:val="1"/>
        </w:numPr>
        <w:spacing w:after="0" w:line="240" w:lineRule="auto"/>
        <w:contextualSpacing/>
        <w:rPr>
          <w:rFonts w:ascii="Cambria" w:eastAsia="Times New Roman" w:hAnsi="Cambria" w:cs="Times New Roman"/>
          <w:b/>
        </w:rPr>
      </w:pPr>
      <w:r>
        <w:rPr>
          <w:rFonts w:ascii="Cambria" w:eastAsia="Times New Roman" w:hAnsi="Cambria" w:cs="Times New Roman"/>
        </w:rPr>
        <w:t>Anti-racist = anti-white-supremacy. This is powerful language.</w:t>
      </w:r>
    </w:p>
    <w:p w:rsidR="00E11645" w:rsidRPr="0041752D" w:rsidRDefault="00E11645" w:rsidP="00E11645">
      <w:pPr>
        <w:numPr>
          <w:ilvl w:val="1"/>
          <w:numId w:val="1"/>
        </w:numPr>
        <w:spacing w:after="0" w:line="240" w:lineRule="auto"/>
        <w:contextualSpacing/>
        <w:rPr>
          <w:rFonts w:ascii="Cambria" w:eastAsia="Times New Roman" w:hAnsi="Cambria" w:cs="Times New Roman"/>
          <w:b/>
        </w:rPr>
      </w:pPr>
      <w:r>
        <w:rPr>
          <w:rFonts w:ascii="Cambria" w:eastAsia="Times New Roman" w:hAnsi="Cambria" w:cs="Times New Roman"/>
        </w:rPr>
        <w:t>How are people experiencing racism/white-supremacy? How can those who are less aware become informed and by whom? It shouldn’t always be the burden</w:t>
      </w:r>
      <w:r w:rsidR="0041752D">
        <w:rPr>
          <w:rFonts w:ascii="Cambria" w:eastAsia="Times New Roman" w:hAnsi="Cambria" w:cs="Times New Roman"/>
        </w:rPr>
        <w:t xml:space="preserve"> of the oppressed to inform others of how they are oppressed</w:t>
      </w:r>
    </w:p>
    <w:p w:rsidR="0041752D" w:rsidRPr="0041752D" w:rsidRDefault="0041752D" w:rsidP="00E11645">
      <w:pPr>
        <w:numPr>
          <w:ilvl w:val="1"/>
          <w:numId w:val="1"/>
        </w:numPr>
        <w:spacing w:after="0" w:line="240" w:lineRule="auto"/>
        <w:contextualSpacing/>
        <w:rPr>
          <w:rFonts w:ascii="Cambria" w:eastAsia="Times New Roman" w:hAnsi="Cambria" w:cs="Times New Roman"/>
          <w:b/>
        </w:rPr>
      </w:pPr>
      <w:r>
        <w:rPr>
          <w:rFonts w:ascii="Cambria" w:eastAsia="Times New Roman" w:hAnsi="Cambria" w:cs="Times New Roman"/>
        </w:rPr>
        <w:t>We should re-think the continuum/rubric because it represents a linear process (like infant to adulthood); a development rubric hurts us all. Development in becoming an anti-racist, multicultural organization is more dynamic than a linear progression. For instance, we should be highlighting those community and faculty members who are already doing this work, who are aspirational. Highlight/elevate examples of column 6 as powerful symbols to aspire to. For instance, a Faculty of Color group has continually met with the campus leadership without compensation for their advisory work. We are still dealing with the consequences that come from having only a few people in power. We need to change the systems to change the culture</w:t>
      </w:r>
    </w:p>
    <w:p w:rsidR="0041752D" w:rsidRPr="0041752D" w:rsidRDefault="0041752D" w:rsidP="00E11645">
      <w:pPr>
        <w:numPr>
          <w:ilvl w:val="1"/>
          <w:numId w:val="1"/>
        </w:numPr>
        <w:spacing w:after="0" w:line="240" w:lineRule="auto"/>
        <w:contextualSpacing/>
        <w:rPr>
          <w:rFonts w:ascii="Cambria" w:eastAsia="Times New Roman" w:hAnsi="Cambria" w:cs="Times New Roman"/>
          <w:b/>
        </w:rPr>
      </w:pPr>
      <w:r>
        <w:rPr>
          <w:rFonts w:ascii="Cambria" w:eastAsia="Times New Roman" w:hAnsi="Cambria" w:cs="Times New Roman"/>
        </w:rPr>
        <w:t>There need to be individual actions and institutional actions to move toward a culture of equity</w:t>
      </w:r>
    </w:p>
    <w:p w:rsidR="0041752D" w:rsidRPr="0041752D" w:rsidRDefault="0041752D" w:rsidP="0041752D">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For example: hiring practices – we dance around diversity for 3 meetings and then chose someone who looks like us</w:t>
      </w:r>
    </w:p>
    <w:p w:rsidR="0041752D" w:rsidRPr="0041752D" w:rsidRDefault="0041752D" w:rsidP="0041752D">
      <w:pPr>
        <w:numPr>
          <w:ilvl w:val="1"/>
          <w:numId w:val="1"/>
        </w:numPr>
        <w:spacing w:after="0" w:line="240" w:lineRule="auto"/>
        <w:contextualSpacing/>
        <w:rPr>
          <w:rFonts w:ascii="Cambria" w:eastAsia="Times New Roman" w:hAnsi="Cambria" w:cs="Times New Roman"/>
          <w:b/>
        </w:rPr>
      </w:pPr>
      <w:r>
        <w:rPr>
          <w:rFonts w:ascii="Cambria" w:eastAsia="Times New Roman" w:hAnsi="Cambria" w:cs="Times New Roman"/>
        </w:rPr>
        <w:t>What is Faculty Assembly established a goal that all faculty will go back to the academic organizations they belong to and ask if they have groups that focus on diversity. Then, we can connect with those groups to establish a relationship with them, then advertise open positions to them when we’re hiring. Perhaps Faculty Assembly can have data base where search committees can access information about diversity groups and graduate student groups and then advertise to them</w:t>
      </w:r>
    </w:p>
    <w:p w:rsidR="0041752D" w:rsidRPr="00F320FE" w:rsidRDefault="0041752D" w:rsidP="0041752D">
      <w:pPr>
        <w:numPr>
          <w:ilvl w:val="1"/>
          <w:numId w:val="1"/>
        </w:numPr>
        <w:spacing w:after="0" w:line="240" w:lineRule="auto"/>
        <w:contextualSpacing/>
        <w:rPr>
          <w:rFonts w:ascii="Cambria" w:eastAsia="Times New Roman" w:hAnsi="Cambria" w:cs="Times New Roman"/>
          <w:b/>
        </w:rPr>
      </w:pPr>
      <w:r>
        <w:rPr>
          <w:rFonts w:ascii="Cambria" w:eastAsia="Times New Roman" w:hAnsi="Cambria" w:cs="Times New Roman"/>
        </w:rPr>
        <w:t xml:space="preserve">We’ll accomplish more by working at multiple levels: targeted efforts – need support </w:t>
      </w:r>
      <w:r w:rsidR="00F320FE">
        <w:rPr>
          <w:rFonts w:ascii="Cambria" w:eastAsia="Times New Roman" w:hAnsi="Cambria" w:cs="Times New Roman"/>
        </w:rPr>
        <w:t>–</w:t>
      </w:r>
      <w:r>
        <w:rPr>
          <w:rFonts w:ascii="Cambria" w:eastAsia="Times New Roman" w:hAnsi="Cambria" w:cs="Times New Roman"/>
        </w:rPr>
        <w:t xml:space="preserve"> consultants</w:t>
      </w:r>
    </w:p>
    <w:p w:rsidR="00F320FE" w:rsidRPr="00F320FE" w:rsidRDefault="00F320FE" w:rsidP="00F320FE">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A well-complied, researched data-base of where you can send targeted inquires for hiring</w:t>
      </w:r>
    </w:p>
    <w:p w:rsidR="00F320FE" w:rsidRPr="00F320FE" w:rsidRDefault="00F320FE" w:rsidP="00F320FE">
      <w:pPr>
        <w:numPr>
          <w:ilvl w:val="1"/>
          <w:numId w:val="1"/>
        </w:numPr>
        <w:spacing w:after="0" w:line="240" w:lineRule="auto"/>
        <w:contextualSpacing/>
        <w:rPr>
          <w:rFonts w:ascii="Cambria" w:eastAsia="Times New Roman" w:hAnsi="Cambria" w:cs="Times New Roman"/>
          <w:b/>
        </w:rPr>
      </w:pPr>
      <w:r>
        <w:rPr>
          <w:rFonts w:ascii="Cambria" w:eastAsia="Times New Roman" w:hAnsi="Cambria" w:cs="Times New Roman"/>
        </w:rPr>
        <w:t>Promote positive action and reward it</w:t>
      </w:r>
    </w:p>
    <w:p w:rsidR="00F320FE" w:rsidRPr="00F320FE" w:rsidRDefault="00F320FE" w:rsidP="00F320FE">
      <w:pPr>
        <w:numPr>
          <w:ilvl w:val="1"/>
          <w:numId w:val="1"/>
        </w:numPr>
        <w:spacing w:after="0" w:line="240" w:lineRule="auto"/>
        <w:contextualSpacing/>
        <w:rPr>
          <w:rFonts w:ascii="Cambria" w:eastAsia="Times New Roman" w:hAnsi="Cambria" w:cs="Times New Roman"/>
          <w:b/>
        </w:rPr>
      </w:pPr>
      <w:r>
        <w:rPr>
          <w:rFonts w:ascii="Cambria" w:eastAsia="Times New Roman" w:hAnsi="Cambria" w:cs="Times New Roman"/>
        </w:rPr>
        <w:t>We need multiple approaches on various levels:</w:t>
      </w:r>
    </w:p>
    <w:p w:rsidR="00F320FE" w:rsidRPr="00F320FE" w:rsidRDefault="00F320FE" w:rsidP="00F320FE">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Stop using deficit-discourse in professional settings</w:t>
      </w:r>
    </w:p>
    <w:p w:rsidR="00F320FE" w:rsidRPr="00F320FE" w:rsidRDefault="00F320FE" w:rsidP="00F320FE">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Reframe to asset-based language – practice it; sign up for the SEED workshop</w:t>
      </w:r>
    </w:p>
    <w:p w:rsidR="00F320FE" w:rsidRPr="00F320FE" w:rsidRDefault="00F320FE" w:rsidP="00F320FE">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Work together to clear the “polluted air”; re-think, re-frame</w:t>
      </w:r>
    </w:p>
    <w:p w:rsidR="00173B99" w:rsidRPr="00173B99" w:rsidRDefault="00F320FE" w:rsidP="00173B99">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Recognize deficit-discourse and reframe it – learn how to do this</w:t>
      </w:r>
    </w:p>
    <w:p w:rsidR="003A6925" w:rsidRDefault="003A6925" w:rsidP="0066426B">
      <w:pPr>
        <w:spacing w:after="0" w:line="240" w:lineRule="auto"/>
        <w:contextualSpacing/>
        <w:rPr>
          <w:rFonts w:ascii="Cambria" w:eastAsia="Times New Roman" w:hAnsi="Cambria" w:cs="Times New Roman"/>
          <w:b/>
        </w:rPr>
      </w:pPr>
    </w:p>
    <w:p w:rsidR="0066426B" w:rsidRDefault="00173B99" w:rsidP="0066426B">
      <w:pPr>
        <w:spacing w:after="0" w:line="240" w:lineRule="auto"/>
        <w:contextualSpacing/>
        <w:rPr>
          <w:rFonts w:ascii="Cambria" w:eastAsia="Times New Roman" w:hAnsi="Cambria" w:cs="Times New Roman"/>
        </w:rPr>
      </w:pPr>
      <w:r>
        <w:rPr>
          <w:rFonts w:ascii="Cambria" w:eastAsia="Times New Roman" w:hAnsi="Cambria" w:cs="Times New Roman"/>
          <w:b/>
        </w:rPr>
        <w:t>TABLE GROUPS:</w:t>
      </w:r>
    </w:p>
    <w:p w:rsidR="0066426B" w:rsidRDefault="0066426B" w:rsidP="0066426B">
      <w:pPr>
        <w:pStyle w:val="ListParagraph"/>
        <w:numPr>
          <w:ilvl w:val="0"/>
          <w:numId w:val="11"/>
        </w:numPr>
        <w:spacing w:after="0" w:line="240" w:lineRule="auto"/>
        <w:rPr>
          <w:rFonts w:ascii="Cambria" w:eastAsia="Times New Roman" w:hAnsi="Cambria" w:cs="Times New Roman"/>
        </w:rPr>
      </w:pPr>
      <w:r>
        <w:rPr>
          <w:rFonts w:ascii="Cambria" w:eastAsia="Times New Roman" w:hAnsi="Cambria" w:cs="Times New Roman"/>
        </w:rPr>
        <w:t>Table Group</w:t>
      </w:r>
    </w:p>
    <w:p w:rsidR="00173B99" w:rsidRPr="0066426B" w:rsidRDefault="00173B99" w:rsidP="0066426B">
      <w:pPr>
        <w:pStyle w:val="ListParagraph"/>
        <w:numPr>
          <w:ilvl w:val="1"/>
          <w:numId w:val="1"/>
        </w:numPr>
        <w:spacing w:after="0" w:line="240" w:lineRule="auto"/>
        <w:rPr>
          <w:rFonts w:ascii="Cambria" w:eastAsia="Times New Roman" w:hAnsi="Cambria" w:cs="Times New Roman"/>
        </w:rPr>
      </w:pPr>
      <w:r w:rsidRPr="0066426B">
        <w:rPr>
          <w:rFonts w:ascii="Cambria" w:eastAsia="Times New Roman" w:hAnsi="Cambria" w:cs="Times New Roman"/>
        </w:rPr>
        <w:t>Where are we now? 3 moving to 4?</w:t>
      </w:r>
    </w:p>
    <w:p w:rsidR="00173B99" w:rsidRPr="00173B99" w:rsidRDefault="00173B99" w:rsidP="00173B99">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Do we always think of all the things we might so to exclude or alienate?</w:t>
      </w:r>
    </w:p>
    <w:p w:rsidR="00173B99" w:rsidRPr="00173B99" w:rsidRDefault="00173B99" w:rsidP="00173B99">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How do we create an environment where people can get feedback in a constructive way?</w:t>
      </w:r>
      <w:r>
        <w:rPr>
          <w:rFonts w:ascii="Cambria" w:eastAsia="Times New Roman" w:hAnsi="Cambria" w:cs="Times New Roman"/>
        </w:rPr>
        <w:tab/>
      </w:r>
    </w:p>
    <w:p w:rsidR="00173B99" w:rsidRPr="00867FF9" w:rsidRDefault="00173B99" w:rsidP="00173B99">
      <w:pPr>
        <w:numPr>
          <w:ilvl w:val="3"/>
          <w:numId w:val="1"/>
        </w:numPr>
        <w:spacing w:after="0" w:line="240" w:lineRule="auto"/>
        <w:contextualSpacing/>
        <w:rPr>
          <w:rFonts w:ascii="Cambria" w:eastAsia="Times New Roman" w:hAnsi="Cambria" w:cs="Times New Roman"/>
          <w:b/>
        </w:rPr>
      </w:pPr>
      <w:r>
        <w:rPr>
          <w:rFonts w:ascii="Cambria" w:eastAsia="Times New Roman" w:hAnsi="Cambria" w:cs="Times New Roman"/>
        </w:rPr>
        <w:t xml:space="preserve">Anonymous reporting by students? </w:t>
      </w:r>
    </w:p>
    <w:p w:rsidR="00867FF9" w:rsidRPr="00867FF9" w:rsidRDefault="00867FF9" w:rsidP="00867FF9">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We have heightened consciousness…?</w:t>
      </w:r>
    </w:p>
    <w:p w:rsidR="00867FF9" w:rsidRPr="00867FF9" w:rsidRDefault="00867FF9" w:rsidP="00867FF9">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EVCAA is working on recruitment, but we will wait and see</w:t>
      </w:r>
    </w:p>
    <w:p w:rsidR="00867FF9" w:rsidRPr="00867FF9" w:rsidRDefault="00867FF9" w:rsidP="00867FF9">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How do we create forums for students to lead this effort?</w:t>
      </w:r>
    </w:p>
    <w:p w:rsidR="00867FF9" w:rsidRPr="00867FF9" w:rsidRDefault="00867FF9" w:rsidP="00867FF9">
      <w:pPr>
        <w:numPr>
          <w:ilvl w:val="1"/>
          <w:numId w:val="1"/>
        </w:numPr>
        <w:spacing w:after="0" w:line="240" w:lineRule="auto"/>
        <w:contextualSpacing/>
        <w:rPr>
          <w:rFonts w:ascii="Cambria" w:eastAsia="Times New Roman" w:hAnsi="Cambria" w:cs="Times New Roman"/>
          <w:b/>
        </w:rPr>
      </w:pPr>
      <w:r>
        <w:rPr>
          <w:rFonts w:ascii="Cambria" w:eastAsia="Times New Roman" w:hAnsi="Cambria" w:cs="Times New Roman"/>
        </w:rPr>
        <w:t>What can we do to move forward?</w:t>
      </w:r>
    </w:p>
    <w:p w:rsidR="00867FF9" w:rsidRPr="00867FF9" w:rsidRDefault="00867FF9" w:rsidP="00867FF9">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Let students lead; listen to what they say</w:t>
      </w:r>
    </w:p>
    <w:p w:rsidR="00867FF9" w:rsidRPr="00867FF9" w:rsidRDefault="00867FF9" w:rsidP="00867FF9">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Shift classroom climate to empower minority students</w:t>
      </w:r>
    </w:p>
    <w:p w:rsidR="00867FF9" w:rsidRPr="00867FF9" w:rsidRDefault="00867FF9" w:rsidP="00867FF9">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Need to diversify the faculty to match student demographics</w:t>
      </w:r>
    </w:p>
    <w:p w:rsidR="00867FF9" w:rsidRPr="00867FF9" w:rsidRDefault="00867FF9" w:rsidP="00867FF9">
      <w:pPr>
        <w:numPr>
          <w:ilvl w:val="3"/>
          <w:numId w:val="1"/>
        </w:numPr>
        <w:spacing w:after="0" w:line="240" w:lineRule="auto"/>
        <w:contextualSpacing/>
        <w:rPr>
          <w:rFonts w:ascii="Cambria" w:eastAsia="Times New Roman" w:hAnsi="Cambria" w:cs="Times New Roman"/>
          <w:b/>
        </w:rPr>
      </w:pPr>
      <w:r>
        <w:rPr>
          <w:rFonts w:ascii="Cambria" w:eastAsia="Times New Roman" w:hAnsi="Cambria" w:cs="Times New Roman"/>
        </w:rPr>
        <w:t>Beyond searches; include in promotion</w:t>
      </w:r>
    </w:p>
    <w:p w:rsidR="00867FF9" w:rsidRPr="00867FF9" w:rsidRDefault="00867FF9" w:rsidP="00867FF9">
      <w:pPr>
        <w:numPr>
          <w:ilvl w:val="1"/>
          <w:numId w:val="1"/>
        </w:numPr>
        <w:spacing w:after="0" w:line="240" w:lineRule="auto"/>
        <w:contextualSpacing/>
        <w:rPr>
          <w:rFonts w:ascii="Cambria" w:eastAsia="Times New Roman" w:hAnsi="Cambria" w:cs="Times New Roman"/>
          <w:b/>
        </w:rPr>
      </w:pPr>
      <w:r>
        <w:rPr>
          <w:rFonts w:ascii="Cambria" w:eastAsia="Times New Roman" w:hAnsi="Cambria" w:cs="Times New Roman"/>
        </w:rPr>
        <w:t>What can I do?</w:t>
      </w:r>
    </w:p>
    <w:p w:rsidR="00867FF9" w:rsidRPr="00867FF9" w:rsidRDefault="00867FF9" w:rsidP="00867FF9">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Provide search resource to be more inclusive</w:t>
      </w:r>
    </w:p>
    <w:p w:rsidR="00867FF9" w:rsidRPr="00867FF9" w:rsidRDefault="00867FF9" w:rsidP="00867FF9">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Speak-up/be more vocal on faculty searches</w:t>
      </w:r>
    </w:p>
    <w:p w:rsidR="00867FF9" w:rsidRPr="00867FF9" w:rsidRDefault="00867FF9" w:rsidP="00867FF9">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Start with more diverse pool of candidates</w:t>
      </w:r>
    </w:p>
    <w:p w:rsidR="00867FF9" w:rsidRPr="00867FF9" w:rsidRDefault="00867FF9" w:rsidP="00867FF9">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lastRenderedPageBreak/>
        <w:t>By aware of “implicit bias”</w:t>
      </w:r>
    </w:p>
    <w:p w:rsidR="00867FF9" w:rsidRPr="00867FF9" w:rsidRDefault="00867FF9" w:rsidP="00867FF9">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Student consultants – a representative body – on searches</w:t>
      </w:r>
    </w:p>
    <w:p w:rsidR="00867FF9" w:rsidRPr="00867FF9" w:rsidRDefault="00867FF9" w:rsidP="00867FF9">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Advertise to diversity of campuses for potential candidates</w:t>
      </w:r>
    </w:p>
    <w:p w:rsidR="00867FF9" w:rsidRDefault="00867FF9" w:rsidP="00867FF9">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 xml:space="preserve">Hiring priorities; curriculum diversity; opportunities for discussion of diversity – discipline specific </w:t>
      </w:r>
    </w:p>
    <w:p w:rsidR="0066426B" w:rsidRDefault="0066426B" w:rsidP="0066426B">
      <w:pPr>
        <w:numPr>
          <w:ilvl w:val="2"/>
          <w:numId w:val="1"/>
        </w:numPr>
        <w:spacing w:after="0" w:line="240" w:lineRule="auto"/>
        <w:contextualSpacing/>
        <w:rPr>
          <w:rFonts w:ascii="Cambria" w:eastAsia="Times New Roman" w:hAnsi="Cambria" w:cs="Times New Roman"/>
          <w:b/>
        </w:rPr>
      </w:pPr>
      <w:r>
        <w:rPr>
          <w:rFonts w:ascii="Cambria" w:eastAsia="Times New Roman" w:hAnsi="Cambria" w:cs="Times New Roman"/>
        </w:rPr>
        <w:t>Focus on re</w:t>
      </w:r>
      <w:r w:rsidR="00867FF9">
        <w:rPr>
          <w:rFonts w:ascii="Cambria" w:eastAsia="Times New Roman" w:hAnsi="Cambria" w:cs="Times New Roman"/>
        </w:rPr>
        <w:t>taining faculty, not just recruitment – i.e. consider disproportionate workloads in promotion and tenure</w:t>
      </w:r>
    </w:p>
    <w:p w:rsidR="0066426B" w:rsidRPr="003A6925" w:rsidRDefault="0066426B" w:rsidP="0066426B">
      <w:pPr>
        <w:pStyle w:val="ListParagraph"/>
        <w:numPr>
          <w:ilvl w:val="0"/>
          <w:numId w:val="11"/>
        </w:numPr>
        <w:spacing w:after="0" w:line="240" w:lineRule="auto"/>
        <w:rPr>
          <w:rFonts w:ascii="Cambria" w:eastAsia="Times New Roman" w:hAnsi="Cambria" w:cs="Times New Roman"/>
        </w:rPr>
      </w:pPr>
      <w:r w:rsidRPr="003A6925">
        <w:rPr>
          <w:rFonts w:ascii="Cambria" w:eastAsia="Times New Roman" w:hAnsi="Cambria" w:cs="Times New Roman"/>
        </w:rPr>
        <w:t>Table Group</w:t>
      </w:r>
    </w:p>
    <w:p w:rsidR="0066426B" w:rsidRPr="0066426B" w:rsidRDefault="0066426B" w:rsidP="0066426B">
      <w:pPr>
        <w:pStyle w:val="ListParagraph"/>
        <w:numPr>
          <w:ilvl w:val="1"/>
          <w:numId w:val="11"/>
        </w:numPr>
        <w:spacing w:after="0" w:line="240" w:lineRule="auto"/>
        <w:rPr>
          <w:rFonts w:ascii="Cambria" w:eastAsia="Times New Roman" w:hAnsi="Cambria" w:cs="Times New Roman"/>
          <w:b/>
        </w:rPr>
      </w:pPr>
      <w:r w:rsidRPr="0066426B">
        <w:rPr>
          <w:rFonts w:ascii="Cambria" w:eastAsia="Times New Roman" w:hAnsi="Cambria" w:cs="Times New Roman"/>
        </w:rPr>
        <w:t>Where are we?</w:t>
      </w:r>
      <w:r>
        <w:rPr>
          <w:rFonts w:ascii="Cambria" w:eastAsia="Times New Roman" w:hAnsi="Cambria" w:cs="Times New Roman"/>
        </w:rPr>
        <w:t xml:space="preserve"> 2.5, “rising” 3. </w:t>
      </w:r>
    </w:p>
    <w:p w:rsidR="0066426B" w:rsidRPr="0066426B" w:rsidRDefault="0066426B" w:rsidP="0066426B">
      <w:pPr>
        <w:pStyle w:val="ListParagraph"/>
        <w:numPr>
          <w:ilvl w:val="2"/>
          <w:numId w:val="11"/>
        </w:numPr>
        <w:spacing w:after="0" w:line="240" w:lineRule="auto"/>
        <w:rPr>
          <w:rFonts w:ascii="Cambria" w:eastAsia="Times New Roman" w:hAnsi="Cambria" w:cs="Times New Roman"/>
        </w:rPr>
      </w:pPr>
      <w:r w:rsidRPr="0066426B">
        <w:rPr>
          <w:rFonts w:ascii="Cambria" w:eastAsia="Times New Roman" w:hAnsi="Cambria" w:cs="Times New Roman"/>
        </w:rPr>
        <w:t>2 range – there are progressive pockets, but there are many places that are not there; burnout is an issue</w:t>
      </w:r>
    </w:p>
    <w:p w:rsidR="0066426B" w:rsidRPr="0066426B" w:rsidRDefault="0066426B" w:rsidP="0066426B">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2.5 – searches, how we evaluate candidates (credentials); what are the right credentials? Eliminated the right people, structures, one embedded so deeply in status quo; a few elements of “4”, our public face is 3, our lived experience is 2</w:t>
      </w:r>
    </w:p>
    <w:p w:rsidR="0066426B" w:rsidRPr="0066426B" w:rsidRDefault="0066426B" w:rsidP="0066426B">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3 – the “But” part resonates…not wanting to make waves; searches that stuck closely to rubric were more successful</w:t>
      </w:r>
    </w:p>
    <w:p w:rsidR="0066426B" w:rsidRPr="0066426B" w:rsidRDefault="0066426B" w:rsidP="0066426B">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3 heading to 4 – An EC member sees institutional efforts in action</w:t>
      </w:r>
    </w:p>
    <w:p w:rsidR="0066426B" w:rsidRPr="0066426B" w:rsidRDefault="0066426B" w:rsidP="0066426B">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4 – in courses – in discussions, viewpoints, students sharing – doesn’t teach racially divisive topics</w:t>
      </w:r>
    </w:p>
    <w:p w:rsidR="0066426B" w:rsidRPr="0066426B" w:rsidRDefault="0066426B" w:rsidP="0066426B">
      <w:pPr>
        <w:pStyle w:val="ListParagraph"/>
        <w:numPr>
          <w:ilvl w:val="1"/>
          <w:numId w:val="11"/>
        </w:numPr>
        <w:spacing w:after="0" w:line="240" w:lineRule="auto"/>
        <w:rPr>
          <w:rFonts w:ascii="Cambria" w:eastAsia="Times New Roman" w:hAnsi="Cambria" w:cs="Times New Roman"/>
          <w:b/>
        </w:rPr>
      </w:pPr>
      <w:r>
        <w:rPr>
          <w:rFonts w:ascii="Cambria" w:eastAsia="Times New Roman" w:hAnsi="Cambria" w:cs="Times New Roman"/>
        </w:rPr>
        <w:t>Where should we go?</w:t>
      </w:r>
    </w:p>
    <w:p w:rsidR="0066426B" w:rsidRPr="0066426B" w:rsidRDefault="0066426B" w:rsidP="0066426B">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Up! (to the right toward 4) – move people from where they are</w:t>
      </w:r>
    </w:p>
    <w:p w:rsidR="0066426B" w:rsidRPr="007F612C" w:rsidRDefault="0066426B" w:rsidP="0066426B">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At the institutional level, the President’s Race &amp; Equity Initiative has been embraced</w:t>
      </w:r>
      <w:r w:rsidR="007F612C">
        <w:rPr>
          <w:rFonts w:ascii="Cambria" w:eastAsia="Times New Roman" w:hAnsi="Cambria" w:cs="Times New Roman"/>
        </w:rPr>
        <w:t>; institutional mandate a necessary condition for change; Strategic Plan; gives license to call out when something is wrong</w:t>
      </w:r>
    </w:p>
    <w:p w:rsidR="007F612C" w:rsidRPr="007F612C" w:rsidRDefault="007F612C" w:rsidP="007F612C">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Participate in SEED; educate ourselves – Sharon Parker sent out website (everydayfeminism.com)</w:t>
      </w:r>
    </w:p>
    <w:p w:rsidR="007F612C" w:rsidRPr="007F612C" w:rsidRDefault="007F612C" w:rsidP="007F612C">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Institutional learning</w:t>
      </w:r>
    </w:p>
    <w:p w:rsidR="007F612C" w:rsidRPr="007F612C" w:rsidRDefault="007F612C" w:rsidP="007F612C">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Make SEED more available; during academic year as well</w:t>
      </w:r>
    </w:p>
    <w:p w:rsidR="007F612C" w:rsidRPr="007F612C" w:rsidRDefault="007F612C" w:rsidP="007F612C">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Right now it’s “opt-in” – incentivize it – “Diversity certificate”</w:t>
      </w:r>
    </w:p>
    <w:p w:rsidR="007F612C" w:rsidRPr="007F612C" w:rsidRDefault="007F612C" w:rsidP="007F612C">
      <w:pPr>
        <w:pStyle w:val="ListParagraph"/>
        <w:numPr>
          <w:ilvl w:val="3"/>
          <w:numId w:val="11"/>
        </w:numPr>
        <w:spacing w:after="0" w:line="240" w:lineRule="auto"/>
        <w:rPr>
          <w:rFonts w:ascii="Cambria" w:eastAsia="Times New Roman" w:hAnsi="Cambria" w:cs="Times New Roman"/>
          <w:b/>
        </w:rPr>
      </w:pPr>
      <w:r>
        <w:rPr>
          <w:rFonts w:ascii="Cambria" w:eastAsia="Times New Roman" w:hAnsi="Cambria" w:cs="Times New Roman"/>
        </w:rPr>
        <w:t>Annual merit should be based on Strategic Plan, not T&amp;P</w:t>
      </w:r>
    </w:p>
    <w:p w:rsidR="007F612C" w:rsidRPr="007F612C" w:rsidRDefault="007F612C" w:rsidP="007F612C">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Exposure</w:t>
      </w:r>
    </w:p>
    <w:p w:rsidR="007F612C" w:rsidRPr="007F612C" w:rsidRDefault="007F612C" w:rsidP="007F612C">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The kinds of research we promote – what counts as “rigorous”? Does this exclude diversity, i.e. no Africana Studies, no Hispanic Studies</w:t>
      </w:r>
    </w:p>
    <w:p w:rsidR="007F612C" w:rsidRPr="007F612C" w:rsidRDefault="007F612C" w:rsidP="007F612C">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Commitment to excellent teaching and accountability &amp; measurement of this…beyond student and peer evaluations</w:t>
      </w:r>
    </w:p>
    <w:p w:rsidR="007F612C" w:rsidRPr="007F612C" w:rsidRDefault="007F612C" w:rsidP="007F612C">
      <w:pPr>
        <w:pStyle w:val="ListParagraph"/>
        <w:numPr>
          <w:ilvl w:val="3"/>
          <w:numId w:val="11"/>
        </w:numPr>
        <w:spacing w:after="0" w:line="240" w:lineRule="auto"/>
        <w:rPr>
          <w:rFonts w:ascii="Cambria" w:eastAsia="Times New Roman" w:hAnsi="Cambria" w:cs="Times New Roman"/>
          <w:b/>
        </w:rPr>
      </w:pPr>
      <w:r>
        <w:rPr>
          <w:rFonts w:ascii="Cambria" w:eastAsia="Times New Roman" w:hAnsi="Cambria" w:cs="Times New Roman"/>
        </w:rPr>
        <w:t>Make diversity a part of this</w:t>
      </w:r>
    </w:p>
    <w:p w:rsidR="007F612C" w:rsidRPr="007F612C" w:rsidRDefault="007F612C" w:rsidP="007F612C">
      <w:pPr>
        <w:pStyle w:val="ListParagraph"/>
        <w:numPr>
          <w:ilvl w:val="3"/>
          <w:numId w:val="11"/>
        </w:numPr>
        <w:spacing w:after="0" w:line="240" w:lineRule="auto"/>
        <w:rPr>
          <w:rFonts w:ascii="Cambria" w:eastAsia="Times New Roman" w:hAnsi="Cambria" w:cs="Times New Roman"/>
          <w:b/>
        </w:rPr>
      </w:pPr>
      <w:r>
        <w:rPr>
          <w:rFonts w:ascii="Cambria" w:eastAsia="Times New Roman" w:hAnsi="Cambria" w:cs="Times New Roman"/>
        </w:rPr>
        <w:t>Process requires structure</w:t>
      </w:r>
    </w:p>
    <w:p w:rsidR="007F612C" w:rsidRPr="007F612C" w:rsidRDefault="007F612C" w:rsidP="007F612C">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Process requires breakdown – individuals making change; how to make it contagious</w:t>
      </w:r>
    </w:p>
    <w:p w:rsidR="007F612C" w:rsidRPr="007F612C" w:rsidRDefault="007F612C" w:rsidP="007F612C">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How to leverage the things we already do well to make changes in this?</w:t>
      </w:r>
    </w:p>
    <w:p w:rsidR="007F612C" w:rsidRPr="007F612C" w:rsidRDefault="007F612C" w:rsidP="007F612C">
      <w:pPr>
        <w:pStyle w:val="ListParagraph"/>
        <w:numPr>
          <w:ilvl w:val="3"/>
          <w:numId w:val="11"/>
        </w:numPr>
        <w:spacing w:after="0" w:line="240" w:lineRule="auto"/>
        <w:rPr>
          <w:rFonts w:ascii="Cambria" w:eastAsia="Times New Roman" w:hAnsi="Cambria" w:cs="Times New Roman"/>
          <w:b/>
        </w:rPr>
      </w:pPr>
      <w:r>
        <w:rPr>
          <w:rFonts w:ascii="Cambria" w:eastAsia="Times New Roman" w:hAnsi="Cambria" w:cs="Times New Roman"/>
        </w:rPr>
        <w:t>In relation to diversity, what are we doing well?</w:t>
      </w:r>
    </w:p>
    <w:p w:rsidR="007F612C" w:rsidRPr="007F612C" w:rsidRDefault="007F612C" w:rsidP="007F612C">
      <w:pPr>
        <w:pStyle w:val="ListParagraph"/>
        <w:numPr>
          <w:ilvl w:val="4"/>
          <w:numId w:val="11"/>
        </w:numPr>
        <w:spacing w:after="0" w:line="240" w:lineRule="auto"/>
        <w:rPr>
          <w:rFonts w:ascii="Cambria" w:eastAsia="Times New Roman" w:hAnsi="Cambria" w:cs="Times New Roman"/>
          <w:b/>
        </w:rPr>
      </w:pPr>
      <w:r>
        <w:rPr>
          <w:rFonts w:ascii="Cambria" w:eastAsia="Times New Roman" w:hAnsi="Cambria" w:cs="Times New Roman"/>
        </w:rPr>
        <w:t>SEED – expand this; as part of new faculty orientation</w:t>
      </w:r>
    </w:p>
    <w:p w:rsidR="007F612C" w:rsidRPr="007F612C" w:rsidRDefault="007F612C" w:rsidP="007F612C">
      <w:pPr>
        <w:pStyle w:val="ListParagraph"/>
        <w:numPr>
          <w:ilvl w:val="4"/>
          <w:numId w:val="11"/>
        </w:numPr>
        <w:spacing w:after="0" w:line="240" w:lineRule="auto"/>
        <w:rPr>
          <w:rFonts w:ascii="Cambria" w:eastAsia="Times New Roman" w:hAnsi="Cambria" w:cs="Times New Roman"/>
          <w:b/>
        </w:rPr>
      </w:pPr>
      <w:r>
        <w:rPr>
          <w:rFonts w:ascii="Cambria" w:eastAsia="Times New Roman" w:hAnsi="Cambria" w:cs="Times New Roman"/>
        </w:rPr>
        <w:t>Safe Zone</w:t>
      </w:r>
    </w:p>
    <w:p w:rsidR="007F612C" w:rsidRPr="007F612C" w:rsidRDefault="007F612C" w:rsidP="007F612C">
      <w:pPr>
        <w:pStyle w:val="ListParagraph"/>
        <w:numPr>
          <w:ilvl w:val="4"/>
          <w:numId w:val="11"/>
        </w:numPr>
        <w:spacing w:after="0" w:line="240" w:lineRule="auto"/>
        <w:rPr>
          <w:rFonts w:ascii="Cambria" w:eastAsia="Times New Roman" w:hAnsi="Cambria" w:cs="Times New Roman"/>
          <w:b/>
        </w:rPr>
      </w:pPr>
      <w:r>
        <w:rPr>
          <w:rFonts w:ascii="Cambria" w:eastAsia="Times New Roman" w:hAnsi="Cambria" w:cs="Times New Roman"/>
        </w:rPr>
        <w:t>How do we measure success of these?</w:t>
      </w:r>
    </w:p>
    <w:p w:rsidR="007F612C" w:rsidRPr="007F612C" w:rsidRDefault="007F612C" w:rsidP="007F612C">
      <w:pPr>
        <w:pStyle w:val="ListParagraph"/>
        <w:numPr>
          <w:ilvl w:val="1"/>
          <w:numId w:val="11"/>
        </w:numPr>
        <w:spacing w:after="0" w:line="240" w:lineRule="auto"/>
        <w:rPr>
          <w:rFonts w:ascii="Cambria" w:eastAsia="Times New Roman" w:hAnsi="Cambria" w:cs="Times New Roman"/>
          <w:b/>
        </w:rPr>
      </w:pPr>
      <w:r>
        <w:rPr>
          <w:rFonts w:ascii="Cambria" w:eastAsia="Times New Roman" w:hAnsi="Cambria" w:cs="Times New Roman"/>
        </w:rPr>
        <w:t>What will each individual do/ what actions can we take?</w:t>
      </w:r>
    </w:p>
    <w:p w:rsidR="007F612C" w:rsidRPr="007F612C" w:rsidRDefault="007F612C" w:rsidP="007F612C">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Self-education</w:t>
      </w:r>
    </w:p>
    <w:p w:rsidR="007F612C" w:rsidRPr="007F612C" w:rsidRDefault="007F612C" w:rsidP="007F612C">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Expanding SEED</w:t>
      </w:r>
    </w:p>
    <w:p w:rsidR="007F612C" w:rsidRPr="007F612C" w:rsidRDefault="007F612C" w:rsidP="007F612C">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Exposure to implicit bias</w:t>
      </w:r>
    </w:p>
    <w:p w:rsidR="007F612C" w:rsidRPr="007F612C" w:rsidRDefault="007F612C" w:rsidP="007F612C">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Today is discussion, not action</w:t>
      </w:r>
    </w:p>
    <w:p w:rsidR="007F612C" w:rsidRPr="003A6925" w:rsidRDefault="007F612C" w:rsidP="007F612C">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Must be both institutional and individual</w:t>
      </w:r>
    </w:p>
    <w:p w:rsidR="003A6925" w:rsidRPr="003A6925" w:rsidRDefault="003A6925" w:rsidP="003A6925">
      <w:pPr>
        <w:pStyle w:val="ListParagraph"/>
        <w:numPr>
          <w:ilvl w:val="0"/>
          <w:numId w:val="11"/>
        </w:numPr>
        <w:spacing w:after="0" w:line="240" w:lineRule="auto"/>
        <w:rPr>
          <w:rFonts w:ascii="Cambria" w:eastAsia="Times New Roman" w:hAnsi="Cambria" w:cs="Times New Roman"/>
          <w:b/>
        </w:rPr>
      </w:pPr>
      <w:r>
        <w:rPr>
          <w:rFonts w:ascii="Cambria" w:eastAsia="Times New Roman" w:hAnsi="Cambria" w:cs="Times New Roman"/>
        </w:rPr>
        <w:t>Table Group</w:t>
      </w:r>
    </w:p>
    <w:p w:rsidR="003A6925" w:rsidRPr="003A6925" w:rsidRDefault="003A6925" w:rsidP="003A6925">
      <w:pPr>
        <w:pStyle w:val="ListParagraph"/>
        <w:numPr>
          <w:ilvl w:val="1"/>
          <w:numId w:val="11"/>
        </w:numPr>
        <w:spacing w:after="0" w:line="240" w:lineRule="auto"/>
        <w:rPr>
          <w:rFonts w:ascii="Cambria" w:eastAsia="Times New Roman" w:hAnsi="Cambria" w:cs="Times New Roman"/>
          <w:b/>
        </w:rPr>
      </w:pPr>
      <w:r>
        <w:rPr>
          <w:rFonts w:ascii="Cambria" w:eastAsia="Times New Roman" w:hAnsi="Cambria" w:cs="Times New Roman"/>
        </w:rPr>
        <w:t>Circled 3 on continuum; elements of all columns</w:t>
      </w:r>
    </w:p>
    <w:p w:rsidR="003A6925" w:rsidRPr="003A6925" w:rsidRDefault="003A6925" w:rsidP="003A6925">
      <w:pPr>
        <w:pStyle w:val="ListParagraph"/>
        <w:numPr>
          <w:ilvl w:val="1"/>
          <w:numId w:val="11"/>
        </w:numPr>
        <w:spacing w:after="0" w:line="240" w:lineRule="auto"/>
        <w:rPr>
          <w:rFonts w:ascii="Cambria" w:eastAsia="Times New Roman" w:hAnsi="Cambria" w:cs="Times New Roman"/>
          <w:b/>
        </w:rPr>
      </w:pPr>
      <w:r>
        <w:rPr>
          <w:rFonts w:ascii="Cambria" w:eastAsia="Times New Roman" w:hAnsi="Cambria" w:cs="Times New Roman"/>
        </w:rPr>
        <w:t>Include mission statement in tenure/promotion – includes diversity</w:t>
      </w:r>
    </w:p>
    <w:p w:rsidR="003A6925" w:rsidRPr="003A6925" w:rsidRDefault="003A6925" w:rsidP="003A6925">
      <w:pPr>
        <w:pStyle w:val="ListParagraph"/>
        <w:numPr>
          <w:ilvl w:val="1"/>
          <w:numId w:val="11"/>
        </w:numPr>
        <w:spacing w:after="0" w:line="240" w:lineRule="auto"/>
        <w:rPr>
          <w:rFonts w:ascii="Cambria" w:eastAsia="Times New Roman" w:hAnsi="Cambria" w:cs="Times New Roman"/>
          <w:b/>
        </w:rPr>
      </w:pPr>
      <w:r>
        <w:rPr>
          <w:rFonts w:ascii="Cambria" w:eastAsia="Times New Roman" w:hAnsi="Cambria" w:cs="Times New Roman"/>
        </w:rPr>
        <w:t>Prioritize faculty involvement for diversity training (new orientation?)</w:t>
      </w:r>
    </w:p>
    <w:p w:rsidR="003A6925" w:rsidRPr="003A6925" w:rsidRDefault="003A6925" w:rsidP="003A6925">
      <w:pPr>
        <w:pStyle w:val="ListParagraph"/>
        <w:numPr>
          <w:ilvl w:val="2"/>
          <w:numId w:val="11"/>
        </w:numPr>
        <w:spacing w:after="0" w:line="240" w:lineRule="auto"/>
        <w:rPr>
          <w:rFonts w:ascii="Cambria" w:eastAsia="Times New Roman" w:hAnsi="Cambria" w:cs="Times New Roman"/>
          <w:b/>
        </w:rPr>
      </w:pPr>
      <w:r>
        <w:rPr>
          <w:rFonts w:ascii="Cambria" w:eastAsia="Times New Roman" w:hAnsi="Cambria" w:cs="Times New Roman"/>
        </w:rPr>
        <w:t>Training needs to be effective</w:t>
      </w:r>
    </w:p>
    <w:p w:rsidR="003A6925" w:rsidRPr="003A6925" w:rsidRDefault="003A6925" w:rsidP="003A6925">
      <w:pPr>
        <w:pStyle w:val="ListParagraph"/>
        <w:numPr>
          <w:ilvl w:val="0"/>
          <w:numId w:val="11"/>
        </w:numPr>
        <w:spacing w:after="0" w:line="240" w:lineRule="auto"/>
        <w:rPr>
          <w:rFonts w:ascii="Cambria" w:eastAsia="Times New Roman" w:hAnsi="Cambria" w:cs="Times New Roman"/>
          <w:b/>
        </w:rPr>
      </w:pPr>
      <w:r>
        <w:rPr>
          <w:rFonts w:ascii="Cambria" w:eastAsia="Times New Roman" w:hAnsi="Cambria" w:cs="Times New Roman"/>
        </w:rPr>
        <w:lastRenderedPageBreak/>
        <w:t>Table Group</w:t>
      </w:r>
    </w:p>
    <w:p w:rsidR="003A6925" w:rsidRPr="003A6925" w:rsidRDefault="003A6925" w:rsidP="003A6925">
      <w:pPr>
        <w:pStyle w:val="ListParagraph"/>
        <w:numPr>
          <w:ilvl w:val="1"/>
          <w:numId w:val="11"/>
        </w:numPr>
        <w:spacing w:after="0" w:line="240" w:lineRule="auto"/>
        <w:rPr>
          <w:rFonts w:ascii="Cambria" w:eastAsia="Times New Roman" w:hAnsi="Cambria" w:cs="Times New Roman"/>
          <w:b/>
        </w:rPr>
      </w:pPr>
      <w:r>
        <w:rPr>
          <w:rFonts w:ascii="Cambria" w:eastAsia="Times New Roman" w:hAnsi="Cambria" w:cs="Times New Roman"/>
        </w:rPr>
        <w:t>How to get part-time faculty involved?</w:t>
      </w:r>
    </w:p>
    <w:p w:rsidR="003A6925" w:rsidRPr="003A6925" w:rsidRDefault="003A6925" w:rsidP="003A6925">
      <w:pPr>
        <w:pStyle w:val="ListParagraph"/>
        <w:numPr>
          <w:ilvl w:val="1"/>
          <w:numId w:val="11"/>
        </w:numPr>
        <w:spacing w:after="0" w:line="240" w:lineRule="auto"/>
        <w:rPr>
          <w:rFonts w:ascii="Cambria" w:eastAsia="Times New Roman" w:hAnsi="Cambria" w:cs="Times New Roman"/>
          <w:b/>
        </w:rPr>
      </w:pPr>
      <w:r>
        <w:rPr>
          <w:rFonts w:ascii="Cambria" w:eastAsia="Times New Roman" w:hAnsi="Cambria" w:cs="Times New Roman"/>
        </w:rPr>
        <w:t>How to enlist those not on the committee in getting to “6”?</w:t>
      </w:r>
    </w:p>
    <w:p w:rsidR="003A6925" w:rsidRPr="003A6925" w:rsidRDefault="003A6925" w:rsidP="003A6925">
      <w:pPr>
        <w:pStyle w:val="ListParagraph"/>
        <w:numPr>
          <w:ilvl w:val="2"/>
          <w:numId w:val="11"/>
        </w:numPr>
        <w:spacing w:after="0" w:line="240" w:lineRule="auto"/>
        <w:rPr>
          <w:rFonts w:ascii="Cambria" w:eastAsia="Times New Roman" w:hAnsi="Cambria" w:cs="Times New Roman"/>
        </w:rPr>
      </w:pPr>
      <w:r w:rsidRPr="003A6925">
        <w:rPr>
          <w:rFonts w:ascii="Cambria" w:eastAsia="Times New Roman" w:hAnsi="Cambria" w:cs="Times New Roman"/>
        </w:rPr>
        <w:t>How to enable those already invested and enlist those not so invested?</w:t>
      </w:r>
    </w:p>
    <w:p w:rsidR="003A6925" w:rsidRPr="003A6925" w:rsidRDefault="003A6925" w:rsidP="003A6925">
      <w:pPr>
        <w:pStyle w:val="ListParagraph"/>
        <w:numPr>
          <w:ilvl w:val="3"/>
          <w:numId w:val="11"/>
        </w:numPr>
        <w:spacing w:after="0" w:line="240" w:lineRule="auto"/>
        <w:rPr>
          <w:rFonts w:ascii="Cambria" w:eastAsia="Times New Roman" w:hAnsi="Cambria" w:cs="Times New Roman"/>
          <w:b/>
        </w:rPr>
      </w:pPr>
      <w:r w:rsidRPr="003A6925">
        <w:rPr>
          <w:rFonts w:ascii="Cambria" w:eastAsia="Times New Roman" w:hAnsi="Cambria" w:cs="Times New Roman"/>
        </w:rPr>
        <w:t>Tenure and promotion</w:t>
      </w:r>
    </w:p>
    <w:p w:rsidR="003A6925" w:rsidRPr="003A6925" w:rsidRDefault="003A6925" w:rsidP="003A6925">
      <w:pPr>
        <w:pStyle w:val="ListParagraph"/>
        <w:numPr>
          <w:ilvl w:val="1"/>
          <w:numId w:val="11"/>
        </w:numPr>
        <w:spacing w:after="0" w:line="240" w:lineRule="auto"/>
        <w:rPr>
          <w:rFonts w:ascii="Cambria" w:eastAsia="Times New Roman" w:hAnsi="Cambria" w:cs="Times New Roman"/>
          <w:b/>
        </w:rPr>
      </w:pPr>
      <w:r>
        <w:rPr>
          <w:rFonts w:ascii="Cambria" w:eastAsia="Times New Roman" w:hAnsi="Cambria" w:cs="Times New Roman"/>
        </w:rPr>
        <w:t>Incentives</w:t>
      </w:r>
    </w:p>
    <w:p w:rsidR="003A6925" w:rsidRPr="003A6925" w:rsidRDefault="003A6925" w:rsidP="003A6925">
      <w:pPr>
        <w:pStyle w:val="ListParagraph"/>
        <w:numPr>
          <w:ilvl w:val="1"/>
          <w:numId w:val="11"/>
        </w:numPr>
        <w:spacing w:after="0" w:line="240" w:lineRule="auto"/>
        <w:rPr>
          <w:rFonts w:ascii="Cambria" w:eastAsia="Times New Roman" w:hAnsi="Cambria" w:cs="Times New Roman"/>
          <w:b/>
        </w:rPr>
      </w:pPr>
      <w:r>
        <w:rPr>
          <w:rFonts w:ascii="Cambria" w:eastAsia="Times New Roman" w:hAnsi="Cambria" w:cs="Times New Roman"/>
        </w:rPr>
        <w:t>Diversity in terms of content vs. diversity in terms of context</w:t>
      </w:r>
    </w:p>
    <w:p w:rsidR="003A6925" w:rsidRPr="003A6925" w:rsidRDefault="003A6925" w:rsidP="003A6925">
      <w:pPr>
        <w:pStyle w:val="ListParagraph"/>
        <w:numPr>
          <w:ilvl w:val="1"/>
          <w:numId w:val="11"/>
        </w:numPr>
        <w:spacing w:after="0" w:line="240" w:lineRule="auto"/>
        <w:rPr>
          <w:rFonts w:ascii="Cambria" w:eastAsia="Times New Roman" w:hAnsi="Cambria" w:cs="Times New Roman"/>
          <w:b/>
        </w:rPr>
      </w:pPr>
      <w:r>
        <w:rPr>
          <w:rFonts w:ascii="Cambria" w:eastAsia="Times New Roman" w:hAnsi="Cambria" w:cs="Times New Roman"/>
        </w:rPr>
        <w:t>How to translate/articulate this vision for resistant people?</w:t>
      </w:r>
    </w:p>
    <w:p w:rsidR="003A6925" w:rsidRPr="003A6925" w:rsidRDefault="003A6925" w:rsidP="003A6925">
      <w:pPr>
        <w:pStyle w:val="ListParagraph"/>
        <w:numPr>
          <w:ilvl w:val="0"/>
          <w:numId w:val="11"/>
        </w:numPr>
        <w:spacing w:after="0" w:line="240" w:lineRule="auto"/>
        <w:rPr>
          <w:rFonts w:ascii="Cambria" w:eastAsia="Times New Roman" w:hAnsi="Cambria" w:cs="Times New Roman"/>
          <w:b/>
        </w:rPr>
      </w:pPr>
      <w:r>
        <w:rPr>
          <w:rFonts w:ascii="Cambria" w:eastAsia="Times New Roman" w:hAnsi="Cambria" w:cs="Times New Roman"/>
        </w:rPr>
        <w:t>Table Group</w:t>
      </w:r>
    </w:p>
    <w:p w:rsidR="003A6925" w:rsidRPr="003A6925" w:rsidRDefault="003A6925" w:rsidP="003A6925">
      <w:pPr>
        <w:pStyle w:val="ListParagraph"/>
        <w:numPr>
          <w:ilvl w:val="1"/>
          <w:numId w:val="11"/>
        </w:numPr>
        <w:spacing w:after="0" w:line="240" w:lineRule="auto"/>
        <w:rPr>
          <w:rFonts w:ascii="Cambria" w:eastAsia="Times New Roman" w:hAnsi="Cambria" w:cs="Times New Roman"/>
          <w:b/>
        </w:rPr>
      </w:pPr>
      <w:r>
        <w:rPr>
          <w:rFonts w:ascii="Cambria" w:eastAsia="Times New Roman" w:hAnsi="Cambria" w:cs="Times New Roman"/>
        </w:rPr>
        <w:t>Orientation for new/existing faculty in consultation with faculty/administration associated with successful programs like SEED</w:t>
      </w:r>
    </w:p>
    <w:p w:rsidR="003A6925" w:rsidRPr="003A6925" w:rsidRDefault="003A6925" w:rsidP="003A6925">
      <w:pPr>
        <w:pStyle w:val="ListParagraph"/>
        <w:numPr>
          <w:ilvl w:val="1"/>
          <w:numId w:val="11"/>
        </w:numPr>
        <w:spacing w:after="0" w:line="240" w:lineRule="auto"/>
        <w:rPr>
          <w:rFonts w:ascii="Cambria" w:eastAsia="Times New Roman" w:hAnsi="Cambria" w:cs="Times New Roman"/>
          <w:b/>
        </w:rPr>
      </w:pPr>
      <w:r>
        <w:rPr>
          <w:rFonts w:ascii="Cambria" w:eastAsia="Times New Roman" w:hAnsi="Cambria" w:cs="Times New Roman"/>
        </w:rPr>
        <w:t>Breaking the misconception held by some that if one teaches in the sciences that one cannot or need not address diversity/inclusivity in pedagogy in the classroom</w:t>
      </w:r>
    </w:p>
    <w:p w:rsidR="003A6925" w:rsidRPr="003A6925" w:rsidRDefault="003A6925" w:rsidP="003A6925">
      <w:pPr>
        <w:pStyle w:val="ListParagraph"/>
        <w:numPr>
          <w:ilvl w:val="1"/>
          <w:numId w:val="11"/>
        </w:numPr>
        <w:spacing w:after="0" w:line="240" w:lineRule="auto"/>
        <w:rPr>
          <w:rFonts w:ascii="Cambria" w:eastAsia="Times New Roman" w:hAnsi="Cambria" w:cs="Times New Roman"/>
          <w:b/>
        </w:rPr>
      </w:pPr>
      <w:r>
        <w:rPr>
          <w:rFonts w:ascii="Cambria" w:eastAsia="Times New Roman" w:hAnsi="Cambria" w:cs="Times New Roman"/>
        </w:rPr>
        <w:t>More money (if needed) to have job ads reach diverse potential hires</w:t>
      </w:r>
    </w:p>
    <w:p w:rsidR="003A6925" w:rsidRPr="003A6925" w:rsidRDefault="003A6925" w:rsidP="003A6925">
      <w:pPr>
        <w:pStyle w:val="ListParagraph"/>
        <w:numPr>
          <w:ilvl w:val="1"/>
          <w:numId w:val="11"/>
        </w:numPr>
        <w:spacing w:after="0" w:line="240" w:lineRule="auto"/>
        <w:rPr>
          <w:rFonts w:ascii="Cambria" w:eastAsia="Times New Roman" w:hAnsi="Cambria" w:cs="Times New Roman"/>
          <w:b/>
        </w:rPr>
      </w:pPr>
      <w:r>
        <w:rPr>
          <w:rFonts w:ascii="Cambria" w:eastAsia="Times New Roman" w:hAnsi="Cambria" w:cs="Times New Roman"/>
        </w:rPr>
        <w:t>Include mission statement about diversity in T/P cases (merit too!)</w:t>
      </w:r>
    </w:p>
    <w:p w:rsidR="003A6925" w:rsidRPr="003A6925" w:rsidRDefault="003A6925" w:rsidP="003A6925">
      <w:pPr>
        <w:pStyle w:val="ListParagraph"/>
        <w:numPr>
          <w:ilvl w:val="1"/>
          <w:numId w:val="11"/>
        </w:numPr>
        <w:spacing w:after="0" w:line="240" w:lineRule="auto"/>
        <w:rPr>
          <w:rFonts w:ascii="Cambria" w:eastAsia="Times New Roman" w:hAnsi="Cambria" w:cs="Times New Roman"/>
          <w:b/>
        </w:rPr>
      </w:pPr>
      <w:r>
        <w:rPr>
          <w:rFonts w:ascii="Cambria" w:eastAsia="Times New Roman" w:hAnsi="Cambria" w:cs="Times New Roman"/>
        </w:rPr>
        <w:t>What formal/informal support system is in place for faculty of color when they need it?</w:t>
      </w:r>
    </w:p>
    <w:p w:rsidR="003A6925" w:rsidRPr="006D524D" w:rsidRDefault="006D524D" w:rsidP="003A6925">
      <w:pPr>
        <w:pStyle w:val="ListParagraph"/>
        <w:numPr>
          <w:ilvl w:val="0"/>
          <w:numId w:val="11"/>
        </w:numPr>
        <w:spacing w:after="0" w:line="240" w:lineRule="auto"/>
        <w:rPr>
          <w:rFonts w:ascii="Cambria" w:eastAsia="Times New Roman" w:hAnsi="Cambria" w:cs="Times New Roman"/>
        </w:rPr>
      </w:pPr>
      <w:r w:rsidRPr="006D524D">
        <w:rPr>
          <w:rFonts w:ascii="Cambria" w:eastAsia="Times New Roman" w:hAnsi="Cambria" w:cs="Times New Roman"/>
        </w:rPr>
        <w:t>Table Group</w:t>
      </w:r>
    </w:p>
    <w:p w:rsidR="006D524D" w:rsidRPr="006D524D" w:rsidRDefault="006D524D" w:rsidP="006D524D">
      <w:pPr>
        <w:pStyle w:val="ListParagraph"/>
        <w:numPr>
          <w:ilvl w:val="1"/>
          <w:numId w:val="11"/>
        </w:numPr>
        <w:spacing w:after="0" w:line="240" w:lineRule="auto"/>
        <w:rPr>
          <w:rFonts w:ascii="Cambria" w:eastAsia="Times New Roman" w:hAnsi="Cambria" w:cs="Times New Roman"/>
        </w:rPr>
      </w:pPr>
      <w:r w:rsidRPr="006D524D">
        <w:rPr>
          <w:rFonts w:ascii="Cambria" w:eastAsia="Times New Roman" w:hAnsi="Cambria" w:cs="Times New Roman"/>
        </w:rPr>
        <w:t>Somewhere around 3</w:t>
      </w:r>
    </w:p>
    <w:p w:rsidR="006D524D" w:rsidRPr="006D524D" w:rsidRDefault="006D524D" w:rsidP="006D524D">
      <w:pPr>
        <w:pStyle w:val="ListParagraph"/>
        <w:numPr>
          <w:ilvl w:val="2"/>
          <w:numId w:val="11"/>
        </w:numPr>
        <w:spacing w:after="0" w:line="240" w:lineRule="auto"/>
        <w:rPr>
          <w:rFonts w:ascii="Cambria" w:eastAsia="Times New Roman" w:hAnsi="Cambria" w:cs="Times New Roman"/>
        </w:rPr>
      </w:pPr>
      <w:r w:rsidRPr="006D524D">
        <w:rPr>
          <w:rFonts w:ascii="Cambria" w:eastAsia="Times New Roman" w:hAnsi="Cambria" w:cs="Times New Roman"/>
        </w:rPr>
        <w:t xml:space="preserve">Some sense of frustration among faculty and jadedness </w:t>
      </w:r>
    </w:p>
    <w:p w:rsidR="006D524D" w:rsidRPr="006D524D" w:rsidRDefault="006D524D" w:rsidP="006D524D">
      <w:pPr>
        <w:pStyle w:val="ListParagraph"/>
        <w:numPr>
          <w:ilvl w:val="1"/>
          <w:numId w:val="11"/>
        </w:numPr>
        <w:spacing w:after="0" w:line="240" w:lineRule="auto"/>
        <w:rPr>
          <w:rFonts w:ascii="Cambria" w:eastAsia="Times New Roman" w:hAnsi="Cambria" w:cs="Times New Roman"/>
        </w:rPr>
      </w:pPr>
      <w:r w:rsidRPr="006D524D">
        <w:rPr>
          <w:rFonts w:ascii="Cambria" w:eastAsia="Times New Roman" w:hAnsi="Cambria" w:cs="Times New Roman"/>
        </w:rPr>
        <w:t xml:space="preserve">Expand SEED courses and incentivize </w:t>
      </w:r>
    </w:p>
    <w:p w:rsidR="006D524D" w:rsidRPr="006D524D" w:rsidRDefault="006D524D" w:rsidP="006D524D">
      <w:pPr>
        <w:pStyle w:val="ListParagraph"/>
        <w:numPr>
          <w:ilvl w:val="1"/>
          <w:numId w:val="11"/>
        </w:numPr>
        <w:spacing w:after="0" w:line="240" w:lineRule="auto"/>
        <w:rPr>
          <w:rFonts w:ascii="Cambria" w:eastAsia="Times New Roman" w:hAnsi="Cambria" w:cs="Times New Roman"/>
        </w:rPr>
      </w:pPr>
      <w:r w:rsidRPr="006D524D">
        <w:rPr>
          <w:rFonts w:ascii="Cambria" w:eastAsia="Times New Roman" w:hAnsi="Cambria" w:cs="Times New Roman"/>
        </w:rPr>
        <w:t>Incorporate facilitators and reward them</w:t>
      </w:r>
    </w:p>
    <w:p w:rsidR="006D524D" w:rsidRPr="006D524D" w:rsidRDefault="006D524D" w:rsidP="006D524D">
      <w:pPr>
        <w:pStyle w:val="ListParagraph"/>
        <w:numPr>
          <w:ilvl w:val="1"/>
          <w:numId w:val="11"/>
        </w:numPr>
        <w:spacing w:after="0" w:line="240" w:lineRule="auto"/>
        <w:rPr>
          <w:rFonts w:ascii="Cambria" w:eastAsia="Times New Roman" w:hAnsi="Cambria" w:cs="Times New Roman"/>
        </w:rPr>
      </w:pPr>
      <w:r w:rsidRPr="006D524D">
        <w:rPr>
          <w:rFonts w:ascii="Cambria" w:eastAsia="Times New Roman" w:hAnsi="Cambria" w:cs="Times New Roman"/>
        </w:rPr>
        <w:t>Expand SEED into PODs focused on difference</w:t>
      </w:r>
    </w:p>
    <w:p w:rsidR="006D524D" w:rsidRDefault="006D524D" w:rsidP="006D524D">
      <w:pPr>
        <w:pStyle w:val="ListParagraph"/>
        <w:numPr>
          <w:ilvl w:val="1"/>
          <w:numId w:val="11"/>
        </w:numPr>
        <w:spacing w:after="0" w:line="240" w:lineRule="auto"/>
        <w:rPr>
          <w:rFonts w:ascii="Cambria" w:eastAsia="Times New Roman" w:hAnsi="Cambria" w:cs="Times New Roman"/>
        </w:rPr>
      </w:pPr>
      <w:r w:rsidRPr="006D524D">
        <w:rPr>
          <w:rFonts w:ascii="Cambria" w:eastAsia="Times New Roman" w:hAnsi="Cambria" w:cs="Times New Roman"/>
        </w:rPr>
        <w:t>Diversity Credits expansion – more course threaded throughout the curriculum, possibly at lower division/CORE level</w:t>
      </w:r>
    </w:p>
    <w:p w:rsidR="006D524D" w:rsidRDefault="006D524D" w:rsidP="006D524D">
      <w:pPr>
        <w:pStyle w:val="ListParagraph"/>
        <w:numPr>
          <w:ilvl w:val="0"/>
          <w:numId w:val="11"/>
        </w:numPr>
        <w:spacing w:after="0" w:line="240" w:lineRule="auto"/>
        <w:rPr>
          <w:rFonts w:ascii="Cambria" w:eastAsia="Times New Roman" w:hAnsi="Cambria" w:cs="Times New Roman"/>
        </w:rPr>
      </w:pPr>
      <w:r>
        <w:rPr>
          <w:rFonts w:ascii="Cambria" w:eastAsia="Times New Roman" w:hAnsi="Cambria" w:cs="Times New Roman"/>
        </w:rPr>
        <w:t>Table Group</w:t>
      </w:r>
    </w:p>
    <w:p w:rsidR="006D524D" w:rsidRDefault="006D524D" w:rsidP="006D524D">
      <w:pPr>
        <w:pStyle w:val="ListParagraph"/>
        <w:numPr>
          <w:ilvl w:val="1"/>
          <w:numId w:val="11"/>
        </w:numPr>
        <w:spacing w:after="0" w:line="240" w:lineRule="auto"/>
        <w:rPr>
          <w:rFonts w:ascii="Cambria" w:eastAsia="Times New Roman" w:hAnsi="Cambria" w:cs="Times New Roman"/>
        </w:rPr>
      </w:pPr>
      <w:r>
        <w:rPr>
          <w:rFonts w:ascii="Cambria" w:eastAsia="Times New Roman" w:hAnsi="Cambria" w:cs="Times New Roman"/>
        </w:rPr>
        <w:t xml:space="preserve">SEED – translate into online learning forum; create incentive for faculty; offering more often, more seats, more PODs; developing buy-in from social science departments; design training practical to teaching in the sciences; breaking barrier of diversity teaching in sciences; </w:t>
      </w:r>
    </w:p>
    <w:p w:rsidR="006D524D" w:rsidRDefault="006D524D" w:rsidP="006D524D">
      <w:pPr>
        <w:pStyle w:val="ListParagraph"/>
        <w:numPr>
          <w:ilvl w:val="1"/>
          <w:numId w:val="11"/>
        </w:numPr>
        <w:spacing w:after="0" w:line="240" w:lineRule="auto"/>
        <w:rPr>
          <w:rFonts w:ascii="Cambria" w:eastAsia="Times New Roman" w:hAnsi="Cambria" w:cs="Times New Roman"/>
        </w:rPr>
      </w:pPr>
      <w:r>
        <w:rPr>
          <w:rFonts w:ascii="Cambria" w:eastAsia="Times New Roman" w:hAnsi="Cambria" w:cs="Times New Roman"/>
        </w:rPr>
        <w:t>Diversity Credit – tie into lower division/CORE; have CORE faculty engage in diversity training (wouldn’t need if we were a “6” and all courses addressed diversity)</w:t>
      </w:r>
    </w:p>
    <w:p w:rsidR="006D524D" w:rsidRDefault="006D524D" w:rsidP="006D524D">
      <w:pPr>
        <w:pStyle w:val="ListParagraph"/>
        <w:numPr>
          <w:ilvl w:val="1"/>
          <w:numId w:val="11"/>
        </w:numPr>
        <w:spacing w:after="0" w:line="240" w:lineRule="auto"/>
        <w:rPr>
          <w:rFonts w:ascii="Cambria" w:eastAsia="Times New Roman" w:hAnsi="Cambria" w:cs="Times New Roman"/>
        </w:rPr>
      </w:pPr>
      <w:r>
        <w:rPr>
          <w:rFonts w:ascii="Cambria" w:eastAsia="Times New Roman" w:hAnsi="Cambria" w:cs="Times New Roman"/>
        </w:rPr>
        <w:t>Involve students in hiring – adding questions around diversity in searches</w:t>
      </w:r>
    </w:p>
    <w:p w:rsidR="006D524D" w:rsidRDefault="006D524D" w:rsidP="006D524D">
      <w:pPr>
        <w:pStyle w:val="ListParagraph"/>
        <w:numPr>
          <w:ilvl w:val="1"/>
          <w:numId w:val="11"/>
        </w:numPr>
        <w:spacing w:after="0" w:line="240" w:lineRule="auto"/>
        <w:rPr>
          <w:rFonts w:ascii="Cambria" w:eastAsia="Times New Roman" w:hAnsi="Cambria" w:cs="Times New Roman"/>
        </w:rPr>
      </w:pPr>
      <w:r>
        <w:rPr>
          <w:rFonts w:ascii="Cambria" w:eastAsia="Times New Roman" w:hAnsi="Cambria" w:cs="Times New Roman"/>
        </w:rPr>
        <w:t>Have an open forum where student can just talk; facilitated though</w:t>
      </w:r>
    </w:p>
    <w:p w:rsidR="006D524D" w:rsidRDefault="006D524D" w:rsidP="006D524D">
      <w:pPr>
        <w:pStyle w:val="ListParagraph"/>
        <w:numPr>
          <w:ilvl w:val="0"/>
          <w:numId w:val="11"/>
        </w:numPr>
        <w:spacing w:after="0" w:line="240" w:lineRule="auto"/>
        <w:rPr>
          <w:rFonts w:ascii="Cambria" w:eastAsia="Times New Roman" w:hAnsi="Cambria" w:cs="Times New Roman"/>
        </w:rPr>
      </w:pPr>
      <w:r>
        <w:rPr>
          <w:rFonts w:ascii="Cambria" w:eastAsia="Times New Roman" w:hAnsi="Cambria" w:cs="Times New Roman"/>
        </w:rPr>
        <w:t>Table Group</w:t>
      </w:r>
    </w:p>
    <w:p w:rsidR="006D524D" w:rsidRDefault="006D524D" w:rsidP="006D524D">
      <w:pPr>
        <w:pStyle w:val="ListParagraph"/>
        <w:numPr>
          <w:ilvl w:val="1"/>
          <w:numId w:val="11"/>
        </w:numPr>
        <w:spacing w:after="0" w:line="240" w:lineRule="auto"/>
        <w:rPr>
          <w:rFonts w:ascii="Cambria" w:eastAsia="Times New Roman" w:hAnsi="Cambria" w:cs="Times New Roman"/>
        </w:rPr>
      </w:pPr>
      <w:r>
        <w:rPr>
          <w:rFonts w:ascii="Cambria" w:eastAsia="Times New Roman" w:hAnsi="Cambria" w:cs="Times New Roman"/>
        </w:rPr>
        <w:t>We need to ask students and other stakeholders where they think we’re on the continuum</w:t>
      </w:r>
    </w:p>
    <w:p w:rsidR="006D524D" w:rsidRDefault="006D524D" w:rsidP="006D524D">
      <w:pPr>
        <w:pStyle w:val="ListParagraph"/>
        <w:numPr>
          <w:ilvl w:val="1"/>
          <w:numId w:val="11"/>
        </w:numPr>
        <w:spacing w:after="0" w:line="240" w:lineRule="auto"/>
        <w:rPr>
          <w:rFonts w:ascii="Cambria" w:eastAsia="Times New Roman" w:hAnsi="Cambria" w:cs="Times New Roman"/>
        </w:rPr>
      </w:pPr>
      <w:r>
        <w:rPr>
          <w:rFonts w:ascii="Cambria" w:eastAsia="Times New Roman" w:hAnsi="Cambria" w:cs="Times New Roman"/>
        </w:rPr>
        <w:t>We do not take for granted that all faculty want to move to #6</w:t>
      </w:r>
    </w:p>
    <w:p w:rsidR="006D524D" w:rsidRDefault="006D524D" w:rsidP="006D524D">
      <w:pPr>
        <w:pStyle w:val="ListParagraph"/>
        <w:numPr>
          <w:ilvl w:val="1"/>
          <w:numId w:val="11"/>
        </w:numPr>
        <w:spacing w:after="0" w:line="240" w:lineRule="auto"/>
        <w:rPr>
          <w:rFonts w:ascii="Cambria" w:eastAsia="Times New Roman" w:hAnsi="Cambria" w:cs="Times New Roman"/>
        </w:rPr>
      </w:pPr>
      <w:r>
        <w:rPr>
          <w:rFonts w:ascii="Cambria" w:eastAsia="Times New Roman" w:hAnsi="Cambria" w:cs="Times New Roman"/>
        </w:rPr>
        <w:t>This is highly interconnected to other aspects of faculty life, such as: workload and service; tenure and promotion; recognition, incentives, rewards (i.e. SEED)</w:t>
      </w:r>
    </w:p>
    <w:p w:rsidR="009A268F" w:rsidRDefault="009A268F" w:rsidP="006D524D">
      <w:pPr>
        <w:pStyle w:val="ListParagraph"/>
        <w:numPr>
          <w:ilvl w:val="1"/>
          <w:numId w:val="11"/>
        </w:numPr>
        <w:spacing w:after="0" w:line="240" w:lineRule="auto"/>
        <w:rPr>
          <w:rFonts w:ascii="Cambria" w:eastAsia="Times New Roman" w:hAnsi="Cambria" w:cs="Times New Roman"/>
        </w:rPr>
      </w:pPr>
      <w:r>
        <w:rPr>
          <w:rFonts w:ascii="Cambria" w:eastAsia="Times New Roman" w:hAnsi="Cambria" w:cs="Times New Roman"/>
        </w:rPr>
        <w:t>Where we are – we are heading toward “4” – mixed across campus</w:t>
      </w:r>
    </w:p>
    <w:p w:rsidR="009A268F" w:rsidRDefault="009A268F" w:rsidP="006D524D">
      <w:pPr>
        <w:pStyle w:val="ListParagraph"/>
        <w:numPr>
          <w:ilvl w:val="1"/>
          <w:numId w:val="11"/>
        </w:numPr>
        <w:spacing w:after="0" w:line="240" w:lineRule="auto"/>
        <w:rPr>
          <w:rFonts w:ascii="Cambria" w:eastAsia="Times New Roman" w:hAnsi="Cambria" w:cs="Times New Roman"/>
        </w:rPr>
      </w:pPr>
      <w:r>
        <w:rPr>
          <w:rFonts w:ascii="Cambria" w:eastAsia="Times New Roman" w:hAnsi="Cambria" w:cs="Times New Roman"/>
        </w:rPr>
        <w:t>Moving forward – consider annual review – categorize work around goals for Strategic Plan (to include equity and diversity.) Redesign systems we are using – annual review, P&amp;T</w:t>
      </w:r>
    </w:p>
    <w:p w:rsidR="009A268F" w:rsidRDefault="009A268F" w:rsidP="009A268F">
      <w:pPr>
        <w:pStyle w:val="ListParagraph"/>
        <w:numPr>
          <w:ilvl w:val="2"/>
          <w:numId w:val="11"/>
        </w:numPr>
        <w:spacing w:after="0" w:line="240" w:lineRule="auto"/>
        <w:rPr>
          <w:rFonts w:ascii="Cambria" w:eastAsia="Times New Roman" w:hAnsi="Cambria" w:cs="Times New Roman"/>
        </w:rPr>
      </w:pPr>
      <w:r>
        <w:rPr>
          <w:rFonts w:ascii="Cambria" w:eastAsia="Times New Roman" w:hAnsi="Cambria" w:cs="Times New Roman"/>
        </w:rPr>
        <w:t>Understand where faculty of color see us on this scale and how to start the conversation in a way that is not burdening, exclusionary or paternalistic</w:t>
      </w:r>
    </w:p>
    <w:p w:rsidR="009A268F" w:rsidRDefault="009A268F" w:rsidP="009A268F">
      <w:pPr>
        <w:pStyle w:val="ListParagraph"/>
        <w:numPr>
          <w:ilvl w:val="2"/>
          <w:numId w:val="11"/>
        </w:numPr>
        <w:spacing w:after="0" w:line="240" w:lineRule="auto"/>
        <w:rPr>
          <w:rFonts w:ascii="Cambria" w:eastAsia="Times New Roman" w:hAnsi="Cambria" w:cs="Times New Roman"/>
        </w:rPr>
      </w:pPr>
      <w:r>
        <w:rPr>
          <w:rFonts w:ascii="Cambria" w:eastAsia="Times New Roman" w:hAnsi="Cambria" w:cs="Times New Roman"/>
        </w:rPr>
        <w:t>Need to fundamentally address what we expect of students and how we get them to proficiency – not expecting them to have the elite preparation, but to provide it at a systems/structure level</w:t>
      </w:r>
    </w:p>
    <w:p w:rsidR="009A268F" w:rsidRDefault="009A268F" w:rsidP="009A268F">
      <w:pPr>
        <w:pStyle w:val="ListParagraph"/>
        <w:numPr>
          <w:ilvl w:val="2"/>
          <w:numId w:val="11"/>
        </w:numPr>
        <w:spacing w:after="0" w:line="240" w:lineRule="auto"/>
        <w:rPr>
          <w:rFonts w:ascii="Cambria" w:eastAsia="Times New Roman" w:hAnsi="Cambria" w:cs="Times New Roman"/>
        </w:rPr>
      </w:pPr>
      <w:r>
        <w:rPr>
          <w:rFonts w:ascii="Cambria" w:eastAsia="Times New Roman" w:hAnsi="Cambria" w:cs="Times New Roman"/>
        </w:rPr>
        <w:t>Challenge taken-for-granted ideas about what students need to know and whether they can know what they are missing</w:t>
      </w:r>
    </w:p>
    <w:p w:rsidR="009A268F" w:rsidRDefault="009A268F" w:rsidP="009A268F">
      <w:pPr>
        <w:pStyle w:val="ListParagraph"/>
        <w:numPr>
          <w:ilvl w:val="2"/>
          <w:numId w:val="11"/>
        </w:numPr>
        <w:spacing w:after="0" w:line="240" w:lineRule="auto"/>
        <w:rPr>
          <w:rFonts w:ascii="Cambria" w:eastAsia="Times New Roman" w:hAnsi="Cambria" w:cs="Times New Roman"/>
        </w:rPr>
      </w:pPr>
      <w:r>
        <w:rPr>
          <w:rFonts w:ascii="Cambria" w:eastAsia="Times New Roman" w:hAnsi="Cambria" w:cs="Times New Roman"/>
        </w:rPr>
        <w:t>We can’t lose the focus on race as we deal with larger issues of class, diversity, and equity. However, race is not a way to fix the problems</w:t>
      </w:r>
    </w:p>
    <w:p w:rsidR="009A268F" w:rsidRDefault="009A268F" w:rsidP="009A268F">
      <w:pPr>
        <w:pStyle w:val="ListParagraph"/>
        <w:numPr>
          <w:ilvl w:val="2"/>
          <w:numId w:val="11"/>
        </w:numPr>
        <w:spacing w:after="0" w:line="240" w:lineRule="auto"/>
        <w:rPr>
          <w:rFonts w:ascii="Cambria" w:eastAsia="Times New Roman" w:hAnsi="Cambria" w:cs="Times New Roman"/>
        </w:rPr>
      </w:pPr>
      <w:r>
        <w:rPr>
          <w:rFonts w:ascii="Cambria" w:eastAsia="Times New Roman" w:hAnsi="Cambria" w:cs="Times New Roman"/>
        </w:rPr>
        <w:t>Bring people here – offer incentives</w:t>
      </w:r>
    </w:p>
    <w:p w:rsidR="00AE4E69" w:rsidRDefault="009A268F" w:rsidP="00AE4E69">
      <w:pPr>
        <w:pStyle w:val="ListParagraph"/>
        <w:numPr>
          <w:ilvl w:val="3"/>
          <w:numId w:val="11"/>
        </w:numPr>
        <w:spacing w:after="0" w:line="240" w:lineRule="auto"/>
        <w:rPr>
          <w:rFonts w:ascii="Cambria" w:eastAsia="Times New Roman" w:hAnsi="Cambria" w:cs="Times New Roman"/>
        </w:rPr>
      </w:pPr>
      <w:r>
        <w:rPr>
          <w:rFonts w:ascii="Cambria" w:eastAsia="Times New Roman" w:hAnsi="Cambria" w:cs="Times New Roman"/>
        </w:rPr>
        <w:t>Get moving with small groups – go beyond the data</w:t>
      </w:r>
      <w:r w:rsidR="00AE4E69">
        <w:rPr>
          <w:rFonts w:ascii="Cambria" w:eastAsia="Times New Roman" w:hAnsi="Cambria" w:cs="Times New Roman"/>
        </w:rPr>
        <w:t>; don’t get bogged down in the academic conversation</w:t>
      </w:r>
    </w:p>
    <w:p w:rsidR="00AE4E69" w:rsidRDefault="00AE4E69" w:rsidP="00AE4E69">
      <w:pPr>
        <w:pStyle w:val="ListParagraph"/>
        <w:numPr>
          <w:ilvl w:val="2"/>
          <w:numId w:val="11"/>
        </w:numPr>
        <w:spacing w:after="0" w:line="240" w:lineRule="auto"/>
        <w:rPr>
          <w:rFonts w:ascii="Cambria" w:eastAsia="Times New Roman" w:hAnsi="Cambria" w:cs="Times New Roman"/>
        </w:rPr>
      </w:pPr>
      <w:r>
        <w:rPr>
          <w:rFonts w:ascii="Cambria" w:eastAsia="Times New Roman" w:hAnsi="Cambria" w:cs="Times New Roman"/>
        </w:rPr>
        <w:t>Educate the people who already want to be involved in this work</w:t>
      </w:r>
    </w:p>
    <w:p w:rsidR="00AE4E69" w:rsidRDefault="00AE4E69" w:rsidP="00AE4E69">
      <w:pPr>
        <w:pStyle w:val="ListParagraph"/>
        <w:numPr>
          <w:ilvl w:val="0"/>
          <w:numId w:val="11"/>
        </w:numPr>
        <w:spacing w:after="0" w:line="240" w:lineRule="auto"/>
        <w:rPr>
          <w:rFonts w:ascii="Cambria" w:eastAsia="Times New Roman" w:hAnsi="Cambria" w:cs="Times New Roman"/>
        </w:rPr>
      </w:pPr>
      <w:r>
        <w:rPr>
          <w:rFonts w:ascii="Cambria" w:eastAsia="Times New Roman" w:hAnsi="Cambria" w:cs="Times New Roman"/>
        </w:rPr>
        <w:lastRenderedPageBreak/>
        <w:t>Table Group</w:t>
      </w:r>
    </w:p>
    <w:p w:rsidR="00AE4E69" w:rsidRDefault="00AE4E69" w:rsidP="00AE4E69">
      <w:pPr>
        <w:pStyle w:val="ListParagraph"/>
        <w:numPr>
          <w:ilvl w:val="1"/>
          <w:numId w:val="11"/>
        </w:numPr>
        <w:spacing w:after="0" w:line="240" w:lineRule="auto"/>
        <w:rPr>
          <w:rFonts w:ascii="Cambria" w:eastAsia="Times New Roman" w:hAnsi="Cambria" w:cs="Times New Roman"/>
        </w:rPr>
      </w:pPr>
      <w:r>
        <w:rPr>
          <w:rFonts w:ascii="Cambria" w:eastAsia="Times New Roman" w:hAnsi="Cambria" w:cs="Times New Roman"/>
        </w:rPr>
        <w:t>Where is UWT? (10 participants) – #2) 1 person; #3) 3 people; #4) six people; no one voted for #5 or #6</w:t>
      </w:r>
    </w:p>
    <w:p w:rsidR="00AE4E69" w:rsidRDefault="00AE4E69" w:rsidP="00AE4E69">
      <w:pPr>
        <w:pStyle w:val="ListParagraph"/>
        <w:numPr>
          <w:ilvl w:val="1"/>
          <w:numId w:val="11"/>
        </w:numPr>
        <w:spacing w:after="0" w:line="240" w:lineRule="auto"/>
        <w:rPr>
          <w:rFonts w:ascii="Cambria" w:eastAsia="Times New Roman" w:hAnsi="Cambria" w:cs="Times New Roman"/>
        </w:rPr>
      </w:pPr>
      <w:r>
        <w:rPr>
          <w:rFonts w:ascii="Cambria" w:eastAsia="Times New Roman" w:hAnsi="Cambria" w:cs="Times New Roman"/>
        </w:rPr>
        <w:t>How can we move further?</w:t>
      </w:r>
    </w:p>
    <w:p w:rsidR="00AE4E69" w:rsidRDefault="00AE4E69" w:rsidP="00AE4E69">
      <w:pPr>
        <w:pStyle w:val="ListParagraph"/>
        <w:numPr>
          <w:ilvl w:val="2"/>
          <w:numId w:val="11"/>
        </w:numPr>
        <w:spacing w:after="0" w:line="240" w:lineRule="auto"/>
        <w:rPr>
          <w:rFonts w:ascii="Cambria" w:eastAsia="Times New Roman" w:hAnsi="Cambria" w:cs="Times New Roman"/>
        </w:rPr>
      </w:pPr>
      <w:r>
        <w:rPr>
          <w:rFonts w:ascii="Cambria" w:eastAsia="Times New Roman" w:hAnsi="Cambria" w:cs="Times New Roman"/>
        </w:rPr>
        <w:t>Focus on accountability</w:t>
      </w:r>
    </w:p>
    <w:p w:rsidR="00AE4E69" w:rsidRDefault="00AE4E69" w:rsidP="00AE4E69">
      <w:pPr>
        <w:pStyle w:val="ListParagraph"/>
        <w:numPr>
          <w:ilvl w:val="3"/>
          <w:numId w:val="11"/>
        </w:numPr>
        <w:spacing w:after="0" w:line="240" w:lineRule="auto"/>
        <w:rPr>
          <w:rFonts w:ascii="Cambria" w:eastAsia="Times New Roman" w:hAnsi="Cambria" w:cs="Times New Roman"/>
        </w:rPr>
      </w:pPr>
      <w:r>
        <w:rPr>
          <w:rFonts w:ascii="Cambria" w:eastAsia="Times New Roman" w:hAnsi="Cambria" w:cs="Times New Roman"/>
        </w:rPr>
        <w:t>Student experience racism and do not have an avenue to “safely” express their experience</w:t>
      </w:r>
    </w:p>
    <w:p w:rsidR="00AE4E69" w:rsidRDefault="00AE4E69" w:rsidP="00AE4E69">
      <w:pPr>
        <w:pStyle w:val="ListParagraph"/>
        <w:numPr>
          <w:ilvl w:val="3"/>
          <w:numId w:val="11"/>
        </w:numPr>
        <w:spacing w:after="0" w:line="240" w:lineRule="auto"/>
        <w:rPr>
          <w:rFonts w:ascii="Cambria" w:eastAsia="Times New Roman" w:hAnsi="Cambria" w:cs="Times New Roman"/>
        </w:rPr>
      </w:pPr>
      <w:r>
        <w:rPr>
          <w:rFonts w:ascii="Cambria" w:eastAsia="Times New Roman" w:hAnsi="Cambria" w:cs="Times New Roman"/>
        </w:rPr>
        <w:t>Focusing on services and offices leave us talking about compliance…rather than on creating a CULTURE of inclusion and diversity. How do we incorporate our pedagogy?</w:t>
      </w:r>
    </w:p>
    <w:p w:rsidR="00AE4E69" w:rsidRDefault="00AE4E69" w:rsidP="00AE4E69">
      <w:pPr>
        <w:pStyle w:val="ListParagraph"/>
        <w:numPr>
          <w:ilvl w:val="2"/>
          <w:numId w:val="11"/>
        </w:numPr>
        <w:spacing w:after="0" w:line="240" w:lineRule="auto"/>
        <w:rPr>
          <w:rFonts w:ascii="Cambria" w:eastAsia="Times New Roman" w:hAnsi="Cambria" w:cs="Times New Roman"/>
        </w:rPr>
      </w:pPr>
      <w:r>
        <w:rPr>
          <w:rFonts w:ascii="Cambria" w:eastAsia="Times New Roman" w:hAnsi="Cambria" w:cs="Times New Roman"/>
        </w:rPr>
        <w:t>Room for improvement</w:t>
      </w:r>
    </w:p>
    <w:p w:rsidR="00AE4E69" w:rsidRDefault="00AE4E69" w:rsidP="00AE4E69">
      <w:pPr>
        <w:pStyle w:val="ListParagraph"/>
        <w:numPr>
          <w:ilvl w:val="3"/>
          <w:numId w:val="11"/>
        </w:numPr>
        <w:spacing w:after="0" w:line="240" w:lineRule="auto"/>
        <w:rPr>
          <w:rFonts w:ascii="Cambria" w:eastAsia="Times New Roman" w:hAnsi="Cambria" w:cs="Times New Roman"/>
        </w:rPr>
      </w:pPr>
      <w:r>
        <w:rPr>
          <w:rFonts w:ascii="Cambria" w:eastAsia="Times New Roman" w:hAnsi="Cambria" w:cs="Times New Roman"/>
        </w:rPr>
        <w:t>More funding for SEED &amp; continued commitment</w:t>
      </w:r>
    </w:p>
    <w:p w:rsidR="00AE4E69" w:rsidRDefault="00AE4E69" w:rsidP="00AE4E69">
      <w:pPr>
        <w:pStyle w:val="ListParagraph"/>
        <w:numPr>
          <w:ilvl w:val="3"/>
          <w:numId w:val="11"/>
        </w:numPr>
        <w:spacing w:after="0" w:line="240" w:lineRule="auto"/>
        <w:rPr>
          <w:rFonts w:ascii="Cambria" w:eastAsia="Times New Roman" w:hAnsi="Cambria" w:cs="Times New Roman"/>
        </w:rPr>
      </w:pPr>
      <w:r>
        <w:rPr>
          <w:rFonts w:ascii="Cambria" w:eastAsia="Times New Roman" w:hAnsi="Cambria" w:cs="Times New Roman"/>
        </w:rPr>
        <w:t>To continue to build accountability in practices</w:t>
      </w:r>
    </w:p>
    <w:p w:rsidR="00AE4E69" w:rsidRDefault="00AE4E69" w:rsidP="00AE4E69">
      <w:pPr>
        <w:pStyle w:val="ListParagraph"/>
        <w:numPr>
          <w:ilvl w:val="3"/>
          <w:numId w:val="11"/>
        </w:numPr>
        <w:spacing w:after="0" w:line="240" w:lineRule="auto"/>
        <w:rPr>
          <w:rFonts w:ascii="Cambria" w:eastAsia="Times New Roman" w:hAnsi="Cambria" w:cs="Times New Roman"/>
        </w:rPr>
      </w:pPr>
      <w:r>
        <w:rPr>
          <w:rFonts w:ascii="Cambria" w:eastAsia="Times New Roman" w:hAnsi="Cambria" w:cs="Times New Roman"/>
        </w:rPr>
        <w:t>Making diversity and inclusion conversations/training mandatory: could it be counted as service?</w:t>
      </w:r>
    </w:p>
    <w:p w:rsidR="00AE4E69" w:rsidRDefault="00AE4E69" w:rsidP="00AE4E69">
      <w:pPr>
        <w:pStyle w:val="ListParagraph"/>
        <w:numPr>
          <w:ilvl w:val="3"/>
          <w:numId w:val="11"/>
        </w:numPr>
        <w:spacing w:after="0" w:line="240" w:lineRule="auto"/>
        <w:rPr>
          <w:rFonts w:ascii="Cambria" w:eastAsia="Times New Roman" w:hAnsi="Cambria" w:cs="Times New Roman"/>
        </w:rPr>
      </w:pPr>
      <w:r>
        <w:rPr>
          <w:rFonts w:ascii="Cambria" w:eastAsia="Times New Roman" w:hAnsi="Cambria" w:cs="Times New Roman"/>
        </w:rPr>
        <w:t>Burden of proof is on “student”</w:t>
      </w:r>
    </w:p>
    <w:p w:rsidR="00AE4E69" w:rsidRDefault="00AE4E69" w:rsidP="00AE4E69">
      <w:pPr>
        <w:pStyle w:val="ListParagraph"/>
        <w:numPr>
          <w:ilvl w:val="3"/>
          <w:numId w:val="11"/>
        </w:numPr>
        <w:spacing w:after="0" w:line="240" w:lineRule="auto"/>
        <w:rPr>
          <w:rFonts w:ascii="Cambria" w:eastAsia="Times New Roman" w:hAnsi="Cambria" w:cs="Times New Roman"/>
        </w:rPr>
      </w:pPr>
      <w:r>
        <w:rPr>
          <w:rFonts w:ascii="Cambria" w:eastAsia="Times New Roman" w:hAnsi="Cambria" w:cs="Times New Roman"/>
        </w:rPr>
        <w:t>Implementing a hotline where people can report anonymously</w:t>
      </w:r>
    </w:p>
    <w:p w:rsidR="00AE4E69" w:rsidRDefault="00AE4E69" w:rsidP="00AE4E69">
      <w:pPr>
        <w:pStyle w:val="ListParagraph"/>
        <w:numPr>
          <w:ilvl w:val="3"/>
          <w:numId w:val="11"/>
        </w:numPr>
        <w:spacing w:after="0" w:line="240" w:lineRule="auto"/>
        <w:rPr>
          <w:rFonts w:ascii="Cambria" w:eastAsia="Times New Roman" w:hAnsi="Cambria" w:cs="Times New Roman"/>
        </w:rPr>
      </w:pPr>
      <w:r>
        <w:rPr>
          <w:rFonts w:ascii="Cambria" w:eastAsia="Times New Roman" w:hAnsi="Cambria" w:cs="Times New Roman"/>
        </w:rPr>
        <w:t>Diversity Advocates at each division (as service position or hired position?)</w:t>
      </w:r>
    </w:p>
    <w:p w:rsidR="00AE4E69" w:rsidRDefault="00AE4E69" w:rsidP="00AE4E69">
      <w:pPr>
        <w:pStyle w:val="ListParagraph"/>
        <w:numPr>
          <w:ilvl w:val="3"/>
          <w:numId w:val="11"/>
        </w:numPr>
        <w:spacing w:after="0" w:line="240" w:lineRule="auto"/>
        <w:rPr>
          <w:rFonts w:ascii="Cambria" w:eastAsia="Times New Roman" w:hAnsi="Cambria" w:cs="Times New Roman"/>
        </w:rPr>
      </w:pPr>
      <w:r>
        <w:rPr>
          <w:rFonts w:ascii="Cambria" w:eastAsia="Times New Roman" w:hAnsi="Cambria" w:cs="Times New Roman"/>
        </w:rPr>
        <w:t>Process needs to be transparent for faculty and students – hopefully with a committee composed of faculty, staff, and students</w:t>
      </w:r>
    </w:p>
    <w:p w:rsidR="00AE4E69" w:rsidRDefault="00AE4E69" w:rsidP="00AE4E69">
      <w:pPr>
        <w:pStyle w:val="ListParagraph"/>
        <w:numPr>
          <w:ilvl w:val="3"/>
          <w:numId w:val="11"/>
        </w:numPr>
        <w:spacing w:after="0" w:line="240" w:lineRule="auto"/>
        <w:rPr>
          <w:rFonts w:ascii="Cambria" w:eastAsia="Times New Roman" w:hAnsi="Cambria" w:cs="Times New Roman"/>
        </w:rPr>
      </w:pPr>
      <w:r>
        <w:rPr>
          <w:rFonts w:ascii="Cambria" w:eastAsia="Times New Roman" w:hAnsi="Cambria" w:cs="Times New Roman"/>
        </w:rPr>
        <w:t>UCERO (University Internal Complaints and Resolution) Office exists – people should know about it</w:t>
      </w:r>
    </w:p>
    <w:p w:rsidR="00AE4E69" w:rsidRDefault="00AE4E69" w:rsidP="00AE4E69">
      <w:pPr>
        <w:pStyle w:val="ListParagraph"/>
        <w:numPr>
          <w:ilvl w:val="3"/>
          <w:numId w:val="11"/>
        </w:numPr>
        <w:spacing w:after="0" w:line="240" w:lineRule="auto"/>
        <w:rPr>
          <w:rFonts w:ascii="Cambria" w:eastAsia="Times New Roman" w:hAnsi="Cambria" w:cs="Times New Roman"/>
        </w:rPr>
      </w:pPr>
      <w:r>
        <w:rPr>
          <w:rFonts w:ascii="Cambria" w:eastAsia="Times New Roman" w:hAnsi="Cambria" w:cs="Times New Roman"/>
        </w:rPr>
        <w:t>The result of these actions should not lead to a “kiss of death”</w:t>
      </w:r>
    </w:p>
    <w:p w:rsidR="00AE4E69" w:rsidRDefault="00AE4E69" w:rsidP="00AE4E69">
      <w:pPr>
        <w:pStyle w:val="ListParagraph"/>
        <w:numPr>
          <w:ilvl w:val="2"/>
          <w:numId w:val="11"/>
        </w:numPr>
        <w:spacing w:after="0" w:line="240" w:lineRule="auto"/>
        <w:rPr>
          <w:rFonts w:ascii="Cambria" w:eastAsia="Times New Roman" w:hAnsi="Cambria" w:cs="Times New Roman"/>
        </w:rPr>
      </w:pPr>
      <w:r>
        <w:rPr>
          <w:rFonts w:ascii="Cambria" w:eastAsia="Times New Roman" w:hAnsi="Cambria" w:cs="Times New Roman"/>
        </w:rPr>
        <w:t>What can I do?</w:t>
      </w:r>
    </w:p>
    <w:p w:rsidR="00AE4E69" w:rsidRDefault="00AE4E69" w:rsidP="00AE4E69">
      <w:pPr>
        <w:pStyle w:val="ListParagraph"/>
        <w:numPr>
          <w:ilvl w:val="3"/>
          <w:numId w:val="11"/>
        </w:numPr>
        <w:spacing w:after="0" w:line="240" w:lineRule="auto"/>
        <w:rPr>
          <w:rFonts w:ascii="Cambria" w:eastAsia="Times New Roman" w:hAnsi="Cambria" w:cs="Times New Roman"/>
        </w:rPr>
      </w:pPr>
      <w:r>
        <w:rPr>
          <w:rFonts w:ascii="Cambria" w:eastAsia="Times New Roman" w:hAnsi="Cambria" w:cs="Times New Roman"/>
        </w:rPr>
        <w:t xml:space="preserve">To see where on the continuum my CLASS is, to identify how to move it to the </w:t>
      </w:r>
      <w:proofErr w:type="spellStart"/>
      <w:r>
        <w:rPr>
          <w:rFonts w:ascii="Cambria" w:eastAsia="Times New Roman" w:hAnsi="Cambria" w:cs="Times New Roman"/>
        </w:rPr>
        <w:t>nect</w:t>
      </w:r>
      <w:proofErr w:type="spellEnd"/>
      <w:r>
        <w:rPr>
          <w:rFonts w:ascii="Cambria" w:eastAsia="Times New Roman" w:hAnsi="Cambria" w:cs="Times New Roman"/>
        </w:rPr>
        <w:t xml:space="preserve"> level</w:t>
      </w:r>
    </w:p>
    <w:p w:rsidR="00AE4E69" w:rsidRPr="00AE4E69" w:rsidRDefault="00AE4E69" w:rsidP="00AE4E69">
      <w:pPr>
        <w:pStyle w:val="ListParagraph"/>
        <w:numPr>
          <w:ilvl w:val="3"/>
          <w:numId w:val="11"/>
        </w:numPr>
        <w:spacing w:after="0" w:line="240" w:lineRule="auto"/>
        <w:rPr>
          <w:rFonts w:ascii="Cambria" w:eastAsia="Times New Roman" w:hAnsi="Cambria" w:cs="Times New Roman"/>
        </w:rPr>
      </w:pPr>
      <w:r>
        <w:rPr>
          <w:rFonts w:ascii="Cambria" w:eastAsia="Times New Roman" w:hAnsi="Cambria" w:cs="Times New Roman"/>
        </w:rPr>
        <w:t>During peer review have conversation on SEED practices</w:t>
      </w:r>
    </w:p>
    <w:p w:rsidR="0066426B" w:rsidRPr="00867FF9" w:rsidRDefault="0066426B" w:rsidP="0066426B">
      <w:pPr>
        <w:spacing w:after="0" w:line="240" w:lineRule="auto"/>
        <w:contextualSpacing/>
        <w:rPr>
          <w:rFonts w:ascii="Cambria" w:eastAsia="Times New Roman" w:hAnsi="Cambria" w:cs="Times New Roman"/>
          <w:b/>
        </w:rPr>
      </w:pPr>
    </w:p>
    <w:p w:rsidR="0090352F" w:rsidRPr="00E11645" w:rsidRDefault="0090352F" w:rsidP="0066426B">
      <w:pPr>
        <w:numPr>
          <w:ilvl w:val="0"/>
          <w:numId w:val="11"/>
        </w:numPr>
        <w:spacing w:after="0" w:line="240" w:lineRule="auto"/>
        <w:contextualSpacing/>
        <w:rPr>
          <w:rFonts w:ascii="Cambria" w:eastAsia="Times New Roman" w:hAnsi="Cambria" w:cs="Times New Roman"/>
          <w:b/>
        </w:rPr>
      </w:pPr>
      <w:r w:rsidRPr="00E11645">
        <w:rPr>
          <w:rFonts w:ascii="Cambria" w:eastAsia="Times New Roman" w:hAnsi="Cambria" w:cs="Times New Roman"/>
          <w:b/>
        </w:rPr>
        <w:t xml:space="preserve">Adjourn </w:t>
      </w:r>
    </w:p>
    <w:p w:rsidR="0090352F" w:rsidRPr="0090352F" w:rsidRDefault="0090352F" w:rsidP="0090352F">
      <w:pPr>
        <w:spacing w:after="200" w:line="276" w:lineRule="auto"/>
        <w:rPr>
          <w:rFonts w:ascii="Calibri" w:eastAsia="Calibri" w:hAnsi="Calibri" w:cs="Times New Roman"/>
        </w:rPr>
      </w:pPr>
    </w:p>
    <w:p w:rsidR="0090352F" w:rsidRPr="0090352F" w:rsidRDefault="00AE4E69" w:rsidP="0090352F">
      <w:pPr>
        <w:spacing w:after="200" w:line="276" w:lineRule="auto"/>
        <w:rPr>
          <w:rFonts w:ascii="Calibri" w:eastAsia="Calibri" w:hAnsi="Calibri" w:cs="Times New Roman"/>
          <w:b/>
          <w:u w:val="single"/>
        </w:rPr>
      </w:pPr>
      <w:r>
        <w:rPr>
          <w:rFonts w:ascii="Calibri" w:eastAsia="Calibri" w:hAnsi="Calibri" w:cs="Times New Roman"/>
          <w:b/>
          <w:u w:val="single"/>
        </w:rPr>
        <w:t>Appendices – to add later</w:t>
      </w:r>
    </w:p>
    <w:p w:rsidR="002F262A" w:rsidRDefault="002F262A"/>
    <w:sectPr w:rsidR="002F262A" w:rsidSect="0090352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E69" w:rsidRDefault="00AE4E69" w:rsidP="00AE4E69">
      <w:pPr>
        <w:spacing w:after="0" w:line="240" w:lineRule="auto"/>
      </w:pPr>
      <w:r>
        <w:separator/>
      </w:r>
    </w:p>
  </w:endnote>
  <w:endnote w:type="continuationSeparator" w:id="0">
    <w:p w:rsidR="00AE4E69" w:rsidRDefault="00AE4E69" w:rsidP="00AE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600674"/>
      <w:docPartObj>
        <w:docPartGallery w:val="Page Numbers (Bottom of Page)"/>
        <w:docPartUnique/>
      </w:docPartObj>
    </w:sdtPr>
    <w:sdtEndPr>
      <w:rPr>
        <w:noProof/>
      </w:rPr>
    </w:sdtEndPr>
    <w:sdtContent>
      <w:p w:rsidR="00AE4E69" w:rsidRDefault="00AE4E69">
        <w:pPr>
          <w:pStyle w:val="Footer"/>
          <w:jc w:val="right"/>
        </w:pPr>
        <w:r>
          <w:fldChar w:fldCharType="begin"/>
        </w:r>
        <w:r>
          <w:instrText xml:space="preserve"> PAGE   \* MERGEFORMAT </w:instrText>
        </w:r>
        <w:r>
          <w:fldChar w:fldCharType="separate"/>
        </w:r>
        <w:r w:rsidR="00CA2F5B">
          <w:rPr>
            <w:noProof/>
          </w:rPr>
          <w:t>6</w:t>
        </w:r>
        <w:r>
          <w:rPr>
            <w:noProof/>
          </w:rPr>
          <w:fldChar w:fldCharType="end"/>
        </w:r>
      </w:p>
    </w:sdtContent>
  </w:sdt>
  <w:p w:rsidR="00AE4E69" w:rsidRDefault="00AE4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E69" w:rsidRDefault="00AE4E69" w:rsidP="00AE4E69">
      <w:pPr>
        <w:spacing w:after="0" w:line="240" w:lineRule="auto"/>
      </w:pPr>
      <w:r>
        <w:separator/>
      </w:r>
    </w:p>
  </w:footnote>
  <w:footnote w:type="continuationSeparator" w:id="0">
    <w:p w:rsidR="00AE4E69" w:rsidRDefault="00AE4E69" w:rsidP="00AE4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BC2"/>
    <w:multiLevelType w:val="hybridMultilevel"/>
    <w:tmpl w:val="FE7C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752F9"/>
    <w:multiLevelType w:val="hybridMultilevel"/>
    <w:tmpl w:val="CECE611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BE628F3"/>
    <w:multiLevelType w:val="hybridMultilevel"/>
    <w:tmpl w:val="5128B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B7FBA"/>
    <w:multiLevelType w:val="hybridMultilevel"/>
    <w:tmpl w:val="90AE0D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B500E"/>
    <w:multiLevelType w:val="multilevel"/>
    <w:tmpl w:val="88B4C634"/>
    <w:lvl w:ilvl="0">
      <w:start w:val="1"/>
      <w:numFmt w:val="decimal"/>
      <w:lvlText w:val="%1)"/>
      <w:lvlJc w:val="left"/>
      <w:pPr>
        <w:ind w:left="360" w:hanging="360"/>
      </w:pPr>
      <w:rPr>
        <w:b/>
        <w:i w:val="0"/>
      </w:rPr>
    </w:lvl>
    <w:lvl w:ilvl="1">
      <w:start w:val="1"/>
      <w:numFmt w:val="lowerLetter"/>
      <w:lvlText w:val="%2)"/>
      <w:lvlJc w:val="left"/>
      <w:pPr>
        <w:ind w:left="450" w:hanging="360"/>
      </w:pPr>
      <w:rPr>
        <w:b w:val="0"/>
        <w:i w:val="0"/>
      </w:rPr>
    </w:lvl>
    <w:lvl w:ilvl="2">
      <w:start w:val="1"/>
      <w:numFmt w:val="lowerRoman"/>
      <w:lvlText w:val="%3)"/>
      <w:lvlJc w:val="left"/>
      <w:pPr>
        <w:ind w:left="810" w:hanging="360"/>
      </w:pPr>
    </w:lvl>
    <w:lvl w:ilvl="3">
      <w:start w:val="1"/>
      <w:numFmt w:val="decimal"/>
      <w:lvlText w:val="(%4)"/>
      <w:lvlJc w:val="left"/>
      <w:pPr>
        <w:ind w:left="135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82148"/>
    <w:multiLevelType w:val="hybridMultilevel"/>
    <w:tmpl w:val="FC5A8C2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42477F9"/>
    <w:multiLevelType w:val="hybridMultilevel"/>
    <w:tmpl w:val="BE984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96884"/>
    <w:multiLevelType w:val="hybridMultilevel"/>
    <w:tmpl w:val="AFFE14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7767947"/>
    <w:multiLevelType w:val="hybridMultilevel"/>
    <w:tmpl w:val="13F85F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E25AC"/>
    <w:multiLevelType w:val="hybridMultilevel"/>
    <w:tmpl w:val="D23CC59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4B73B80"/>
    <w:multiLevelType w:val="hybridMultilevel"/>
    <w:tmpl w:val="BF06FC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9"/>
  </w:num>
  <w:num w:numId="7">
    <w:abstractNumId w:val="10"/>
  </w:num>
  <w:num w:numId="8">
    <w:abstractNumId w:val="5"/>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2F"/>
    <w:rsid w:val="001403F8"/>
    <w:rsid w:val="00173B99"/>
    <w:rsid w:val="002F262A"/>
    <w:rsid w:val="003A6925"/>
    <w:rsid w:val="0041752D"/>
    <w:rsid w:val="0058239A"/>
    <w:rsid w:val="006511DB"/>
    <w:rsid w:val="0066426B"/>
    <w:rsid w:val="006935F3"/>
    <w:rsid w:val="006D524D"/>
    <w:rsid w:val="007F612C"/>
    <w:rsid w:val="00867FF9"/>
    <w:rsid w:val="0090352F"/>
    <w:rsid w:val="009A268F"/>
    <w:rsid w:val="00AE4E69"/>
    <w:rsid w:val="00CA2F5B"/>
    <w:rsid w:val="00D42674"/>
    <w:rsid w:val="00E11645"/>
    <w:rsid w:val="00F169CC"/>
    <w:rsid w:val="00F3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205E"/>
  <w15:chartTrackingRefBased/>
  <w15:docId w15:val="{04538BBA-2967-4A1D-BC18-C9483231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26B"/>
    <w:pPr>
      <w:ind w:left="720"/>
      <w:contextualSpacing/>
    </w:pPr>
  </w:style>
  <w:style w:type="paragraph" w:styleId="Header">
    <w:name w:val="header"/>
    <w:basedOn w:val="Normal"/>
    <w:link w:val="HeaderChar"/>
    <w:uiPriority w:val="99"/>
    <w:unhideWhenUsed/>
    <w:rsid w:val="00AE4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E69"/>
  </w:style>
  <w:style w:type="paragraph" w:styleId="Footer">
    <w:name w:val="footer"/>
    <w:basedOn w:val="Normal"/>
    <w:link w:val="FooterChar"/>
    <w:uiPriority w:val="99"/>
    <w:unhideWhenUsed/>
    <w:rsid w:val="00AE4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E69"/>
  </w:style>
  <w:style w:type="character" w:styleId="Hyperlink">
    <w:name w:val="Hyperlink"/>
    <w:basedOn w:val="DefaultParagraphFont"/>
    <w:uiPriority w:val="99"/>
    <w:unhideWhenUsed/>
    <w:rsid w:val="00CA2F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oma.uw.edu/sites/default/files/sections/FacultyAssembly/Continuum_on_becoming_Anti-Racist_Multicultural_Org..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6</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 Ward</dc:creator>
  <cp:keywords/>
  <dc:description/>
  <cp:lastModifiedBy>ruthn13</cp:lastModifiedBy>
  <cp:revision>4</cp:revision>
  <dcterms:created xsi:type="dcterms:W3CDTF">2016-12-22T19:16:00Z</dcterms:created>
  <dcterms:modified xsi:type="dcterms:W3CDTF">2017-05-16T18:51:00Z</dcterms:modified>
</cp:coreProperties>
</file>