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11/25/19, 12:30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Vice Chair Sarah Hampson, APCC Chair Robin Evans-Agnew, APT Chair Yonn Dierwechter, FAC Chair Jim Thatcher, Charles Costarella, EVCAA Jill Purdy (Until 12:55PM), Amanda Sesko, Etga Ugur, Katie Haerling, Danica Miller, Sushil Oswal,Randy Nichols, Justin Wadland, Libi Sundermann, Kathy Beaudoin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Chair Marian Harris, Linda Ishem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Rupinder Jindal, Jenny Sheng, Barb Toews, Ka Yee Yeung-Rhee, Annie Nguyen, Arindam Tripathy.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Luther Adams (SIAS Faculty), Kristi Soriano-Noceda (Student Engagement), Ana Kositzky (CAP Program Manager) , Marisa Petrich (Incoming Library Ex-Officio Representative) </w:t>
      </w:r>
      <w:r w:rsidDel="00000000" w:rsidR="00000000" w:rsidRPr="00000000">
        <w:rPr>
          <w:rFonts w:ascii="Times New Roman" w:cs="Times New Roman" w:eastAsia="Times New Roman" w:hAnsi="Times New Roman"/>
          <w:b w:val="1"/>
          <w:i w:val="1"/>
          <w:sz w:val="22"/>
          <w:szCs w:val="22"/>
          <w:rtl w:val="0"/>
        </w:rPr>
        <w:t xml:space="preserve">Administrative Support:</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permissions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11/8/19</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by Vice Chair. Moved by Kathy Beaudoin, seconded by</w:t>
      </w:r>
      <w:r w:rsidDel="00000000" w:rsidR="00000000" w:rsidRPr="00000000">
        <w:rPr>
          <w:rFonts w:ascii="Times New Roman" w:cs="Times New Roman" w:eastAsia="Times New Roman" w:hAnsi="Times New Roman"/>
          <w:rtl w:val="0"/>
        </w:rPr>
        <w:t xml:space="preserve"> Randy Nichols</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Added Jenny Sheng to Present Attendance</w:t>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Edited Sushil in Attending Remotely to “Via Phone”  instead of listening in.</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Vote: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Sessions: </w:t>
      </w:r>
      <w:r w:rsidDel="00000000" w:rsidR="00000000" w:rsidRPr="00000000">
        <w:rPr>
          <w:rtl w:val="0"/>
        </w:rPr>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February 11, 2020/ 12:30-1:30 p.m. /Non-Tenure Track Faculty/ Dawn Lucien Boardroom (GWP 320)</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May 5, 2020/ 12:30-1:30 p.m. /Combined Faculty/ Dawn Lucien Boardroom (GWP 320)</w:t>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u w:val="none"/>
        </w:rPr>
      </w:pPr>
      <w:bookmarkStart w:colFirst="0" w:colLast="0" w:name="_3rb4f96vs89u" w:id="4"/>
      <w:bookmarkEnd w:id="4"/>
      <w:r w:rsidDel="00000000" w:rsidR="00000000" w:rsidRPr="00000000">
        <w:rPr>
          <w:rFonts w:ascii="Times New Roman" w:cs="Times New Roman" w:eastAsia="Times New Roman" w:hAnsi="Times New Roman"/>
          <w:rtl w:val="0"/>
        </w:rPr>
        <w:t xml:space="preserve">Both sessions are open to all faculty, however if there are concerns over the non-tenure track, those take priority.</w:t>
      </w:r>
      <w:r w:rsidDel="00000000" w:rsidR="00000000" w:rsidRPr="00000000">
        <w:rPr>
          <w:rtl w:val="0"/>
        </w:rPr>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RAC Charge</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Advisory Committee met November 22nd, 2019 </w:t>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elected Jim Gawel as Chair for 2019-20</w:t>
      </w:r>
    </w:p>
    <w:p w:rsidR="00000000" w:rsidDel="00000000" w:rsidP="00000000" w:rsidRDefault="00000000" w:rsidRPr="00000000" w14:paraId="00000016">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Update: Tri-Campus Policy Committee- Sarah H</w:t>
      </w:r>
    </w:p>
    <w:p w:rsidR="00000000" w:rsidDel="00000000" w:rsidP="00000000" w:rsidRDefault="00000000" w:rsidRPr="00000000" w14:paraId="00000017">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Steering Committee was requested by EC last spring. EC Elected Zoe Barsness and Eugene Sivadas. The Chancellor appointed Dr. Jill Purdy and Tye Minckler as administrative representatives to the committee.</w:t>
      </w:r>
    </w:p>
    <w:p w:rsidR="00000000" w:rsidDel="00000000" w:rsidP="00000000" w:rsidRDefault="00000000" w:rsidRPr="00000000" w14:paraId="0000001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committee is a committee that was commissioned by the Chancellor at the request of EC.</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was made to do work that comes out of the Faculty Committee on Tri-Campus Policy.</w:t>
      </w:r>
    </w:p>
    <w:p w:rsidR="00000000" w:rsidDel="00000000" w:rsidP="00000000" w:rsidRDefault="00000000" w:rsidRPr="00000000" w14:paraId="0000001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committee will look into 6 areas that will look into restructuring areas of relationship between the three campuses.</w:t>
      </w:r>
    </w:p>
    <w:p w:rsidR="00000000" w:rsidDel="00000000" w:rsidP="00000000" w:rsidRDefault="00000000" w:rsidRPr="00000000" w14:paraId="0000001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FCTCP will be focusing on 2 of the 6 this year, which include Administrative structure, and Academic HR.</w:t>
      </w:r>
    </w:p>
    <w:p w:rsidR="00000000" w:rsidDel="00000000" w:rsidP="00000000" w:rsidRDefault="00000000" w:rsidRPr="00000000" w14:paraId="0000001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its first meeting, the committee made the decision to add an additional four core members due to their expertise in some of the key areas the FCTCP will be discussing: Mentha Hynes-Wilson, Cheryl Greengrove, Mohammed Ali and David Westbrook </w:t>
      </w:r>
    </w:p>
    <w:p w:rsidR="00000000" w:rsidDel="00000000" w:rsidP="00000000" w:rsidRDefault="00000000" w:rsidRPr="00000000" w14:paraId="0000001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UWT and UWB were asked to provide a starting list of concerns. Vice chair can distribute those as needed.</w:t>
      </w:r>
    </w:p>
    <w:p w:rsidR="00000000" w:rsidDel="00000000" w:rsidP="00000000" w:rsidRDefault="00000000" w:rsidRPr="00000000" w14:paraId="0000001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Liaisons are Dr. Sarah Hampson and Dr. Jill Purdy for the Tacoma Campus.</w:t>
      </w:r>
    </w:p>
    <w:p w:rsidR="00000000" w:rsidDel="00000000" w:rsidP="00000000" w:rsidRDefault="00000000" w:rsidRPr="00000000" w14:paraId="0000001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Jan 31, 2020 Open Faculty Session with Chancellor</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response to the last listening session in October, the Chancellor and Faculty Assembly have created this event which will be held at the Jane Russell Commons on January 31st, 2020. This event is scheduled from 10AM-12PM to give clarity and address budget and faculty concerns. This event is open to all faculty on campus. Light refreshments will be served at this event on behalf of the Chancellor’s office.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22">
      <w:pPr>
        <w:widowControl w:val="0"/>
        <w:numPr>
          <w:ilvl w:val="1"/>
          <w:numId w:val="1"/>
        </w:numPr>
        <w:spacing w:after="0" w:afterAutospacing="0" w:before="0" w:beforeAutospacing="0" w:line="276" w:lineRule="auto"/>
        <w:ind w:left="1080" w:right="124.80000000000018"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University Writing: Following the departure of Asao Inoue, faculty and administration are working to assure that first year writing (FYW) and writing across the curriculum (WAC) continue to be supported at UW Tacoma. FYW will be supported by leadership in the Writing Studies faculty, and WAC will be supported by leadership in the Writing Center in partnership with all faculty. </w:t>
      </w:r>
    </w:p>
    <w:p w:rsidR="00000000" w:rsidDel="00000000" w:rsidP="00000000" w:rsidRDefault="00000000" w:rsidRPr="00000000" w14:paraId="00000023">
      <w:pPr>
        <w:widowControl w:val="0"/>
        <w:numPr>
          <w:ilvl w:val="1"/>
          <w:numId w:val="1"/>
        </w:numPr>
        <w:spacing w:after="0" w:afterAutospacing="0" w:before="0" w:beforeAutospacing="0" w:line="276" w:lineRule="auto"/>
        <w:ind w:left="1080" w:right="124.80000000000018"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New Minors: One new campus wide minor has been approved: a minor in Business Analytics that is open to all students. UW Seattle is seeking to develop a similar minor to ensure all majors have access to ‘big data’ skills. A new minor in Innovation and Design is being developed that is linked to the Global Innovation and Design initiative led by Divya McMillin. </w:t>
      </w:r>
    </w:p>
    <w:p w:rsidR="00000000" w:rsidDel="00000000" w:rsidP="00000000" w:rsidRDefault="00000000" w:rsidRPr="00000000" w14:paraId="00000024">
      <w:pPr>
        <w:widowControl w:val="0"/>
        <w:numPr>
          <w:ilvl w:val="1"/>
          <w:numId w:val="1"/>
        </w:numPr>
        <w:spacing w:after="0" w:afterAutospacing="0" w:before="0" w:beforeAutospacing="0" w:line="276" w:lineRule="auto"/>
        <w:ind w:left="1080" w:right="192.00000000000045"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Strategic Enrollment: Chancellor’s Cabinet will take up this issue at its meeting tomorrow so that we can chart a path for growth in our undergraduate, graduate and international student populations with appropriate resources and supports built in. Related to this is discussion about pursuing more support for graduate student recruiting at the campus level. </w:t>
      </w:r>
    </w:p>
    <w:p w:rsidR="00000000" w:rsidDel="00000000" w:rsidP="00000000" w:rsidRDefault="00000000" w:rsidRPr="00000000" w14:paraId="00000025">
      <w:pPr>
        <w:widowControl w:val="0"/>
        <w:numPr>
          <w:ilvl w:val="1"/>
          <w:numId w:val="1"/>
        </w:numPr>
        <w:spacing w:after="0" w:afterAutospacing="0" w:before="0" w:beforeAutospacing="0" w:line="276" w:lineRule="auto"/>
        <w:ind w:left="1080" w:right="124.80000000000018"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New Academic Building: As you recall, the legislature approved our spending $4.5 million to design a new academic building this biennium (2019-2021), with $36 million funding for construction to come next biennium (2021-2023). Advancement has raised more than $8 million of the $10 million in private funds that UWT committed to raising. At its November 14 meeting, the Board of Regents approved the naming of the new building as Milgard Hall in recognition of that family’s significant contributions to UW Tacoma and the building. </w:t>
      </w:r>
    </w:p>
    <w:p w:rsidR="00000000" w:rsidDel="00000000" w:rsidP="00000000" w:rsidRDefault="00000000" w:rsidRPr="00000000" w14:paraId="00000026">
      <w:pPr>
        <w:widowControl w:val="0"/>
        <w:numPr>
          <w:ilvl w:val="1"/>
          <w:numId w:val="1"/>
        </w:numPr>
        <w:spacing w:after="0" w:afterAutospacing="0" w:before="0" w:beforeAutospacing="0" w:line="276" w:lineRule="auto"/>
        <w:ind w:left="1080" w:right="480"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DTA/DRA/DCE Faculty Awards Teaching, Research and Community Engagement awards are opening. Announcement forthcoming. </w:t>
      </w:r>
    </w:p>
    <w:p w:rsidR="00000000" w:rsidDel="00000000" w:rsidP="00000000" w:rsidRDefault="00000000" w:rsidRPr="00000000" w14:paraId="00000027">
      <w:pPr>
        <w:widowControl w:val="0"/>
        <w:numPr>
          <w:ilvl w:val="1"/>
          <w:numId w:val="1"/>
        </w:numPr>
        <w:spacing w:after="0" w:afterAutospacing="0" w:before="0" w:beforeAutospacing="0" w:line="276" w:lineRule="auto"/>
        <w:ind w:left="1080" w:right="72.00000000000045"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State Tuition Exemption for Graduate Programs: Unlike other public universities in Washington, UW Tacoma has no campus policy regarding the use of state employee tuition-exemption in graduate programs. Across campus we currently have 65 tuition exempt graduate students, including just a few in some programs to more than 20 in other programs. The financial impact of this is more than a half million dollars per year. Therefore, we are proposing a campus-wide limit on tuition exemption for graduate degree programs of 12 credits per student per degree. The proposed policy would go into effect July 2020 for new students and July 2021 for currently enrolled tuition-exempt students so they can complete under the terms they entered. </w:t>
      </w:r>
    </w:p>
    <w:p w:rsidR="00000000" w:rsidDel="00000000" w:rsidP="00000000" w:rsidRDefault="00000000" w:rsidRPr="00000000" w14:paraId="00000028">
      <w:pPr>
        <w:widowControl w:val="0"/>
        <w:numPr>
          <w:ilvl w:val="1"/>
          <w:numId w:val="1"/>
        </w:numPr>
        <w:spacing w:after="0" w:afterAutospacing="0" w:before="0" w:beforeAutospacing="0" w:line="276" w:lineRule="auto"/>
        <w:ind w:left="1080" w:right="1080"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 A campus policy creates clarity and consistency for advisors and staff across campus. </w:t>
      </w:r>
    </w:p>
    <w:p w:rsidR="00000000" w:rsidDel="00000000" w:rsidP="00000000" w:rsidRDefault="00000000" w:rsidRPr="00000000" w14:paraId="00000029">
      <w:pPr>
        <w:widowControl w:val="0"/>
        <w:numPr>
          <w:ilvl w:val="1"/>
          <w:numId w:val="1"/>
        </w:numPr>
        <w:spacing w:after="0" w:afterAutospacing="0" w:before="0" w:beforeAutospacing="0" w:line="276" w:lineRule="auto"/>
        <w:ind w:left="1080" w:right="316.80000000000064"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 As a campus that is highly community-engaged, we offer many opportunities for educational access and support to state employees and others. Undergraduate students are not affected. </w:t>
      </w:r>
    </w:p>
    <w:p w:rsidR="00000000" w:rsidDel="00000000" w:rsidP="00000000" w:rsidRDefault="00000000" w:rsidRPr="00000000" w14:paraId="0000002A">
      <w:pPr>
        <w:widowControl w:val="0"/>
        <w:numPr>
          <w:ilvl w:val="1"/>
          <w:numId w:val="1"/>
        </w:numPr>
        <w:spacing w:after="0" w:afterAutospacing="0" w:before="0" w:beforeAutospacing="0" w:line="276" w:lineRule="auto"/>
        <w:ind w:left="1080" w:right="167.99999999999955"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 Degree programs could implement their own policies under the campus umbrella policy. Three grad programs individually have restrictions now: MSW (no tuition exemption), MEd (max 12 credits) and MN (max 12 credits). </w:t>
      </w:r>
    </w:p>
    <w:p w:rsidR="00000000" w:rsidDel="00000000" w:rsidP="00000000" w:rsidRDefault="00000000" w:rsidRPr="00000000" w14:paraId="0000002B">
      <w:pPr>
        <w:widowControl w:val="0"/>
        <w:numPr>
          <w:ilvl w:val="1"/>
          <w:numId w:val="1"/>
        </w:numPr>
        <w:spacing w:before="0" w:beforeAutospacing="0" w:line="276" w:lineRule="auto"/>
        <w:ind w:left="1080" w:right="67.20000000000027" w:hanging="360"/>
        <w:rPr>
          <w:rFonts w:ascii="Times New Roman" w:cs="Times New Roman" w:eastAsia="Times New Roman" w:hAnsi="Times New Roman"/>
        </w:rPr>
      </w:pPr>
      <w:r w:rsidDel="00000000" w:rsidR="00000000" w:rsidRPr="00000000">
        <w:rPr>
          <w:rFonts w:ascii="Arial" w:cs="Arial" w:eastAsia="Arial" w:hAnsi="Arial"/>
          <w:sz w:val="22.079999923706055"/>
          <w:szCs w:val="22.079999923706055"/>
          <w:rtl w:val="0"/>
        </w:rPr>
        <w:t xml:space="preserve">Question: Why was 12 credits chosen? Does that mean 2 or 3 classes are tuition exempt? Answer: Twelve credits is consistent with the existing policies of two of our graduate programs. Our graduate programs range from 36 to 64 credits so 12 credits provides tuition-exempt students a meaningful benefit. UWT graduate programs offer 3, 4 or 5 credit courses, so this policy would mean that 2, 3, or 4 courses are available to tuition exempt students without cost, depending on the program. </w:t>
      </w:r>
      <w:r w:rsidDel="00000000" w:rsidR="00000000" w:rsidRPr="00000000">
        <w:rPr>
          <w:rtl w:val="0"/>
        </w:rPr>
      </w:r>
    </w:p>
    <w:p w:rsidR="00000000" w:rsidDel="00000000" w:rsidP="00000000" w:rsidRDefault="00000000" w:rsidRPr="00000000" w14:paraId="0000002C">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SIAS Faculty Development Fund Policy- Luther Adams (See </w:t>
      </w:r>
      <w:hyperlink r:id="rId6">
        <w:r w:rsidDel="00000000" w:rsidR="00000000" w:rsidRPr="00000000">
          <w:rPr>
            <w:rFonts w:ascii="Times New Roman" w:cs="Times New Roman" w:eastAsia="Times New Roman" w:hAnsi="Times New Roman"/>
            <w:b w:val="1"/>
            <w:color w:val="1155cc"/>
            <w:sz w:val="28"/>
            <w:szCs w:val="28"/>
            <w:u w:val="single"/>
            <w:rtl w:val="0"/>
          </w:rPr>
          <w:t xml:space="preserve">Document</w:t>
        </w:r>
      </w:hyperlink>
      <w:r w:rsidDel="00000000" w:rsidR="00000000" w:rsidRPr="00000000">
        <w:rPr>
          <w:rFonts w:ascii="Times New Roman" w:cs="Times New Roman" w:eastAsia="Times New Roman" w:hAnsi="Times New Roman"/>
          <w:b w:val="1"/>
          <w:sz w:val="28"/>
          <w:szCs w:val="28"/>
          <w:u w:val="single"/>
          <w:rtl w:val="0"/>
        </w:rPr>
        <w:t xml:space="preserve"> for details)</w:t>
      </w:r>
      <w:r w:rsidDel="00000000" w:rsidR="00000000" w:rsidRPr="00000000">
        <w:rPr>
          <w:rtl w:val="0"/>
        </w:rPr>
      </w:r>
    </w:p>
    <w:p w:rsidR="00000000" w:rsidDel="00000000" w:rsidP="00000000" w:rsidRDefault="00000000" w:rsidRPr="00000000" w14:paraId="0000002D">
      <w:pPr>
        <w:ind w:left="36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from the SIAS Faculty presenter about the SIAS policy document (Policy 5.3.0):</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Rights in role of Shared Governance</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Freedom and responsibility</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Tenure and Promotion concerns in SIAS</w:t>
      </w:r>
    </w:p>
    <w:p w:rsidR="00000000" w:rsidDel="00000000" w:rsidP="00000000" w:rsidRDefault="00000000" w:rsidRPr="00000000" w14:paraId="0000003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for Junior Faculty</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fund holding that may have been promised</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Gives Dean the power, or too much power on research agenda and funds</w:t>
      </w:r>
    </w:p>
    <w:p w:rsidR="00000000" w:rsidDel="00000000" w:rsidP="00000000" w:rsidRDefault="00000000" w:rsidRPr="00000000" w14:paraId="0000003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Being denied funds that were approved during creating a Research Agenda.</w:t>
      </w:r>
    </w:p>
    <w:p w:rsidR="00000000" w:rsidDel="00000000" w:rsidP="00000000" w:rsidRDefault="00000000" w:rsidRPr="00000000" w14:paraId="0000003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Received notice that if a budget was not turned in, the funds would be forfeited </w:t>
      </w:r>
    </w:p>
    <w:p w:rsidR="00000000" w:rsidDel="00000000" w:rsidP="00000000" w:rsidRDefault="00000000" w:rsidRPr="00000000" w14:paraId="0000003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was said to be a policy to recover money</w:t>
      </w:r>
    </w:p>
    <w:p w:rsidR="00000000" w:rsidDel="00000000" w:rsidP="00000000" w:rsidRDefault="00000000" w:rsidRPr="00000000" w14:paraId="0000003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While it is understandable that Faculty are undergoing a change in budgets at this time, but it's also important to recognize rights, governance, power, and how it may have an impact on Faculty</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from EC Members:</w:t>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 policy within the Institution or within the Unit?</w:t>
      </w:r>
    </w:p>
    <w:p w:rsidR="00000000" w:rsidDel="00000000" w:rsidP="00000000" w:rsidRDefault="00000000" w:rsidRPr="00000000" w14:paraId="0000003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policy is known only in SIAS</w:t>
      </w:r>
      <w:r w:rsidDel="00000000" w:rsidR="00000000" w:rsidRPr="00000000">
        <w:rPr>
          <w:rtl w:val="0"/>
        </w:rPr>
      </w:r>
    </w:p>
    <w:p w:rsidR="00000000" w:rsidDel="00000000" w:rsidP="00000000" w:rsidRDefault="00000000" w:rsidRPr="00000000" w14:paraId="0000003C">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Margin Enhancement Exercise</w:t>
      </w:r>
    </w:p>
    <w:p w:rsidR="00000000" w:rsidDel="00000000" w:rsidP="00000000" w:rsidRDefault="00000000" w:rsidRPr="00000000" w14:paraId="0000003D">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w:t>
      </w:r>
    </w:p>
    <w:p w:rsidR="00000000" w:rsidDel="00000000" w:rsidP="00000000" w:rsidRDefault="00000000" w:rsidRPr="00000000" w14:paraId="0000003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will Executive Council respond to this exercise</w:t>
      </w:r>
    </w:p>
    <w:p w:rsidR="00000000" w:rsidDel="00000000" w:rsidP="00000000" w:rsidRDefault="00000000" w:rsidRPr="00000000" w14:paraId="0000003F">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will Faculty participate or respond?</w:t>
      </w:r>
    </w:p>
    <w:p w:rsidR="00000000" w:rsidDel="00000000" w:rsidP="00000000" w:rsidRDefault="00000000" w:rsidRPr="00000000" w14:paraId="0000004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questions will be presented?</w:t>
      </w:r>
    </w:p>
    <w:p w:rsidR="00000000" w:rsidDel="00000000" w:rsidP="00000000" w:rsidRDefault="00000000" w:rsidRPr="00000000" w14:paraId="0000004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 All Executive Council Representatives should consider their role in the margin exercise. In the December 13th meeting, this will also be discussed.</w:t>
      </w:r>
    </w:p>
    <w:p w:rsidR="00000000" w:rsidDel="00000000" w:rsidP="00000000" w:rsidRDefault="00000000" w:rsidRPr="00000000" w14:paraId="0000004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Send questions to Sarah Hampson</w:t>
      </w:r>
    </w:p>
    <w:p w:rsidR="00000000" w:rsidDel="00000000" w:rsidP="00000000" w:rsidRDefault="00000000" w:rsidRPr="00000000" w14:paraId="0000004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Vice Chancellor of Finance will be at the next meeting</w:t>
      </w:r>
    </w:p>
    <w:p w:rsidR="00000000" w:rsidDel="00000000" w:rsidP="00000000" w:rsidRDefault="00000000" w:rsidRPr="00000000" w14:paraId="00000044">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Childcare &amp; Family Support Services- Kristi M. Soriano-Noceda</w:t>
      </w:r>
      <w:r w:rsidDel="00000000" w:rsidR="00000000" w:rsidRPr="00000000">
        <w:rPr>
          <w:rFonts w:ascii="Times New Roman" w:cs="Times New Roman" w:eastAsia="Times New Roman" w:hAnsi="Times New Roman"/>
          <w:b w:val="1"/>
          <w:sz w:val="28"/>
          <w:szCs w:val="28"/>
          <w:u w:val="single"/>
          <w:rtl w:val="0"/>
        </w:rPr>
        <w:t xml:space="preserve">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Flyer</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4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regarding CAP program:</w:t>
      </w:r>
    </w:p>
    <w:p w:rsidR="00000000" w:rsidDel="00000000" w:rsidP="00000000" w:rsidRDefault="00000000" w:rsidRPr="00000000" w14:paraId="0000004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Childwatch at the University Y is now available for students to study on site at the Y (not just for working out). It is $90 a month, but with the help of Childcare, those fees are waived if students apply for the waiver.</w:t>
      </w:r>
    </w:p>
    <w:p w:rsidR="00000000" w:rsidDel="00000000" w:rsidP="00000000" w:rsidRDefault="00000000" w:rsidRPr="00000000" w14:paraId="00000047">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w:t>
      </w:r>
    </w:p>
    <w:p w:rsidR="00000000" w:rsidDel="00000000" w:rsidP="00000000" w:rsidRDefault="00000000" w:rsidRPr="00000000" w14:paraId="0000004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language for children in the classroom in the syllabus?</w:t>
      </w:r>
    </w:p>
    <w:p w:rsidR="00000000" w:rsidDel="00000000" w:rsidP="00000000" w:rsidRDefault="00000000" w:rsidRPr="00000000" w14:paraId="0000004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language for this and it will be added to the e-syllabus.</w:t>
      </w:r>
    </w:p>
    <w:p w:rsidR="00000000" w:rsidDel="00000000" w:rsidP="00000000" w:rsidRDefault="00000000" w:rsidRPr="00000000" w14:paraId="0000004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a time limit for the services?</w:t>
      </w:r>
    </w:p>
    <w:p w:rsidR="00000000" w:rsidDel="00000000" w:rsidP="00000000" w:rsidRDefault="00000000" w:rsidRPr="00000000" w14:paraId="0000004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time limit is 3 hours.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Key Topics</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Key topics were not discussed this meeting. Vice Chair and Administrative Support asked to have Key Topics Emailed to Administrative Support. Administrative Support will combine both emailed Key Topics and Suggested Key Topics.</w:t>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Childcare program helps Student parents get childcare up to 3 hours per day ($90 value)</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new proposal is being made to limit all graduate programs under the State Tuition Exemption</w:t>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units are going through a Budget margin exercise of 15%, 2.5%, and 4.5% reductions in budget. Faculty Assembly Vice Chair asks all EC Representatives to consider their role in this exercise.</w:t>
      </w:r>
    </w:p>
    <w:p w:rsidR="00000000" w:rsidDel="00000000" w:rsidP="00000000" w:rsidRDefault="00000000" w:rsidRPr="00000000" w14:paraId="00000052">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response to the last listening session in October, the Chancellor and Faculty Assembly have created an event which will be held at the Jane Russell Commons on January 31st, 2020. This event is scheduled from 10AM-12PM to give clarity and address budget and faculty concerns. This event is open to all faculty on campus. Light refreshments will be served at this event on behalf of the Chancellor’s office.</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1:20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w:t>
      </w:r>
    </w:p>
    <w:p w:rsidR="00000000" w:rsidDel="00000000" w:rsidP="00000000" w:rsidRDefault="00000000" w:rsidRPr="00000000" w14:paraId="0000005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December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b w:val="0"/>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2019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w:t>
      </w:r>
    </w:p>
    <w:p w:rsidR="00000000" w:rsidDel="00000000" w:rsidP="00000000" w:rsidRDefault="00000000" w:rsidRPr="00000000" w14:paraId="0000005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GWP320</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HSeeoaFQyrJGOIEUl2ayAzEgWEXqn9HU" TargetMode="External"/><Relationship Id="rId7" Type="http://schemas.openxmlformats.org/officeDocument/2006/relationships/hyperlink" Target="https://drive.google.com/open?id=1fh-9o1l97x11Y08Tqb-3_jDMJ4A0oxM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