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9th 2020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Members Present: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Chair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Menaka Abraham,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Robin Evans-Agnew,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Sonia De La Cruz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, Evy Shankus,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Julie Masura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Laura Feuerborn, Anthony Falit-Baiamonte (arrival after minutes approval),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Gillian Marshall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Non-voting members: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Patrick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Pow (Information Technology)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Tammy Jez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Academic Affairs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Jill Purdy (EVCAA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), Lorraine Dinnel (University Academic Advising),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Andrea Coker-Anderson (Registrar),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Dennis Adjetey (ASUWT)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Serin Anderson (UWT Library), Tanya Velasquez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Absent: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Guests: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Administrative Support: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Andrew Seibert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tabs>
          <w:tab w:val="center" w:pos="2853"/>
        </w:tabs>
        <w:spacing w:after="0" w:lineRule="auto"/>
        <w:ind w:left="735" w:hanging="750"/>
        <w:rPr>
          <w:b w:val="1"/>
        </w:rPr>
      </w:pPr>
      <w:r w:rsidDel="00000000" w:rsidR="00000000" w:rsidRPr="00000000">
        <w:rPr>
          <w:b w:val="1"/>
          <w:rtl w:val="0"/>
        </w:rPr>
        <w:t xml:space="preserve">Land Acknowledgement, Consent Agenda &amp; Recording Permission</w:t>
      </w:r>
    </w:p>
    <w:p w:rsidR="00000000" w:rsidDel="00000000" w:rsidP="00000000" w:rsidRDefault="00000000" w:rsidRPr="00000000" w14:paraId="00000010">
      <w:pPr>
        <w:pStyle w:val="Heading2"/>
        <w:tabs>
          <w:tab w:val="center" w:pos="2853"/>
        </w:tabs>
        <w:spacing w:after="0" w:lineRule="auto"/>
        <w:ind w:left="7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tabs>
          <w:tab w:val="center" w:pos="2853"/>
        </w:tabs>
        <w:spacing w:after="0" w:lineRule="auto"/>
        <w:ind w:left="735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Agenda was given consent and recording permissions were granted by the committee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November 18,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–12.09.2020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 Committee reviewed the minutes and did not have concerns regarding the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approve the minutes</w:t>
      </w:r>
      <w:r w:rsidDel="00000000" w:rsidR="00000000" w:rsidRPr="00000000">
        <w:rPr>
          <w:rtl w:val="0"/>
        </w:rPr>
        <w:t xml:space="preserve"> as written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was made by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Evy Shankus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seconded by </w:t>
      </w:r>
      <w:r w:rsidDel="00000000" w:rsidR="00000000" w:rsidRPr="00000000">
        <w:rPr>
          <w:rtl w:val="0"/>
        </w:rPr>
        <w:t xml:space="preserve">Julie Masura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i w:val="1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Votes:</w:t>
      </w:r>
      <w:r w:rsidDel="00000000" w:rsidR="00000000" w:rsidRPr="00000000">
        <w:rPr>
          <w:i w:val="1"/>
          <w:rtl w:val="0"/>
        </w:rPr>
        <w:t xml:space="preserve"> 8 yes, 0 no, 0 abstentions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ASUWT Updates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ASUWT Representative had no updates related to APCC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 CRIM 437: Abolitionism and Revolutionary Criminology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Suggestion to revise participation language (Removing attendance from grading)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This will not be seen by the committee once revised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TME 425: Energy Efficiency in Buildings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In course description: Final sentence is not necessary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line="24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TECE Courses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TECE 510: Advanced Computer Architecture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TECE 512: Advanced Embedded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TECE 514: Distributed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TECE 521: Advanced VLSI for Communication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SLOs are not measurable.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TECE 523: Wireless Integrated Circuit 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SLOs are not measurable.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TECE 531: Advanced Power System Operation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TECE 533: Renewable Energy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TECE 537: Generalized Theory of Electrical Machines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TECE 539: Advanced Power Electronics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TECE 551: Control Systems 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TECE 553: Digital Control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TECE 555: Nonlinear 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TECE 557: Optimal and Robust Control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TECE 563: Modern Signal Processing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TECE 565: Advanced Random Signal Processing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TECE 567: Digital Communications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TECE 569: Wireless Communications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TECE 572: Microwave Engineering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TECE 573: Advanced Electromagnetics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TECE 590: Special Topics in Electrical and Computer Engineering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TECE 598: Master’s Seminar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Syllabus under Evaluation details, reword and expand on how grading is evaluated in the seminar. Suggestion is to use a rubric.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This will not be seen by the committee once revised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TECE 599: Capstone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TECE 600: Independent Study or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TECE 700: Master’s Thesis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For majority of TECE Courses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Prerequisites of Instructor permission cannot be enforced in the system. Remove Instructor Permission. If needed,  move prerequisites to course description. </w:t>
      </w:r>
    </w:p>
    <w:p w:rsidR="00000000" w:rsidDel="00000000" w:rsidP="00000000" w:rsidRDefault="00000000" w:rsidRPr="00000000" w14:paraId="0000004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="24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T CRIM 390: Introduction to Criminal Justice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Needs acknowledgement of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T SOCW 514: Social Work Practice V - Assessment of Mental Disorders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Clarify whether course is in person or remote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motion was made to approve all courses once revised. It was made by Robin Evans-Agnew, seconded by Evy Shankus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Votes:</w:t>
      </w:r>
      <w:r w:rsidDel="00000000" w:rsidR="00000000" w:rsidRPr="00000000">
        <w:rPr>
          <w:i w:val="1"/>
          <w:rtl w:val="0"/>
        </w:rPr>
        <w:t xml:space="preserve"> 8 yes, 0 no, 0 abstentions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0" w:line="24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Policy Issues &amp; Other Business</w:t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Academic Plan Progress - EVCAA’s office (See hyperlink for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Flowcharts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br w:type="textWrapping"/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https://www.tacoma.uw.edu/faculty-assembly/academic-plan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1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EVCAA went over the flowchart and provided a progress update on the programs that were part of the academic plan. </w:t>
      </w:r>
    </w:p>
    <w:p w:rsidR="00000000" w:rsidDel="00000000" w:rsidP="00000000" w:rsidRDefault="00000000" w:rsidRPr="00000000" w14:paraId="0000005F">
      <w:pPr>
        <w:numPr>
          <w:ilvl w:val="1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Questions or comments on Flowcharts</w:t>
      </w:r>
    </w:p>
    <w:p w:rsidR="00000000" w:rsidDel="00000000" w:rsidP="00000000" w:rsidRDefault="00000000" w:rsidRPr="00000000" w14:paraId="00000060">
      <w:pPr>
        <w:numPr>
          <w:ilvl w:val="2"/>
          <w:numId w:val="7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APCC has a rubric for evaluating PNOI. It is recommended that the APCC in the 2021-2022 academic year revisit this to prepare for the next academic Plan.</w:t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was adjourned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be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12:30-2:00 PM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21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35" w:hanging="750"/>
      </w:pPr>
      <w:rPr/>
    </w:lvl>
    <w:lvl w:ilvl="1">
      <w:start w:val="1"/>
      <w:numFmt w:val="lowerLetter"/>
      <w:lvlText w:val="%2."/>
      <w:lvlJc w:val="left"/>
      <w:pPr>
        <w:ind w:left="1065" w:hanging="360"/>
      </w:pPr>
      <w:rPr/>
    </w:lvl>
    <w:lvl w:ilvl="2">
      <w:start w:val="1"/>
      <w:numFmt w:val="lowerRoman"/>
      <w:lvlText w:val="%3."/>
      <w:lvlJc w:val="right"/>
      <w:pPr>
        <w:ind w:left="1785" w:hanging="180"/>
      </w:pPr>
      <w:rPr/>
    </w:lvl>
    <w:lvl w:ilvl="3">
      <w:start w:val="1"/>
      <w:numFmt w:val="decimal"/>
      <w:lvlText w:val="%4."/>
      <w:lvlJc w:val="left"/>
      <w:pPr>
        <w:ind w:left="2505" w:hanging="360"/>
      </w:pPr>
      <w:rPr/>
    </w:lvl>
    <w:lvl w:ilvl="4">
      <w:start w:val="1"/>
      <w:numFmt w:val="lowerLetter"/>
      <w:lvlText w:val="%5."/>
      <w:lvlJc w:val="left"/>
      <w:pPr>
        <w:ind w:left="3225" w:hanging="360"/>
      </w:pPr>
      <w:rPr/>
    </w:lvl>
    <w:lvl w:ilvl="5">
      <w:start w:val="1"/>
      <w:numFmt w:val="lowerRoman"/>
      <w:lvlText w:val="%6."/>
      <w:lvlJc w:val="right"/>
      <w:pPr>
        <w:ind w:left="3945" w:hanging="180"/>
      </w:pPr>
      <w:rPr/>
    </w:lvl>
    <w:lvl w:ilvl="6">
      <w:start w:val="1"/>
      <w:numFmt w:val="decimal"/>
      <w:lvlText w:val="%7."/>
      <w:lvlJc w:val="left"/>
      <w:pPr>
        <w:ind w:left="4665" w:hanging="360"/>
      </w:pPr>
      <w:rPr/>
    </w:lvl>
    <w:lvl w:ilvl="7">
      <w:start w:val="1"/>
      <w:numFmt w:val="lowerLetter"/>
      <w:lvlText w:val="%8."/>
      <w:lvlJc w:val="left"/>
      <w:pPr>
        <w:ind w:left="5385" w:hanging="360"/>
      </w:pPr>
      <w:rPr/>
    </w:lvl>
    <w:lvl w:ilvl="8">
      <w:start w:val="1"/>
      <w:numFmt w:val="lowerRoman"/>
      <w:lvlText w:val="%9."/>
      <w:lvlJc w:val="right"/>
      <w:pPr>
        <w:ind w:left="6105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w.kuali.co/cm/#/courses/view/5fbad14dfc2b430026af1549" TargetMode="External"/><Relationship Id="rId22" Type="http://schemas.openxmlformats.org/officeDocument/2006/relationships/hyperlink" Target="https://uw.kuali.co/cm/#/courses/view/5fbada231ada910026dfa0b9" TargetMode="External"/><Relationship Id="rId21" Type="http://schemas.openxmlformats.org/officeDocument/2006/relationships/hyperlink" Target="https://uw.kuali.co/cm/#/courses/view/5fbad4651ada910026dfa091" TargetMode="External"/><Relationship Id="rId24" Type="http://schemas.openxmlformats.org/officeDocument/2006/relationships/hyperlink" Target="https://uw.kuali.co/cm/#/courses/view/5fbadfa2d2e3f000265d6958" TargetMode="External"/><Relationship Id="rId23" Type="http://schemas.openxmlformats.org/officeDocument/2006/relationships/hyperlink" Target="https://uw.kuali.co/cm/#/courses/view/5fbaf63e1ed5d50026c021e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fb7f54f172f170028680e47" TargetMode="External"/><Relationship Id="rId26" Type="http://schemas.openxmlformats.org/officeDocument/2006/relationships/hyperlink" Target="https://uw.kuali.co/cm/#/courses/view/5fbae27aa8a44c0026fa9a71" TargetMode="External"/><Relationship Id="rId25" Type="http://schemas.openxmlformats.org/officeDocument/2006/relationships/hyperlink" Target="https://uw.kuali.co/cm/#/courses/view/5fbbd455a4fffe002680a4be" TargetMode="External"/><Relationship Id="rId28" Type="http://schemas.openxmlformats.org/officeDocument/2006/relationships/hyperlink" Target="https://uw.kuali.co/cm/#/courses/view/5fbae5a3fc2b430026af159a" TargetMode="External"/><Relationship Id="rId27" Type="http://schemas.openxmlformats.org/officeDocument/2006/relationships/hyperlink" Target="https://uw.kuali.co/cm/#/courses/view/5fbae44b1ed5d50026c021a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uw.kuali.co/cm/#/courses/view/5fbae84dfc2b430026af159d" TargetMode="External"/><Relationship Id="rId7" Type="http://schemas.openxmlformats.org/officeDocument/2006/relationships/hyperlink" Target="https://uw.kuali.co/cm/#/courses/view/5fbc0932b2a6bf002657fd80" TargetMode="External"/><Relationship Id="rId8" Type="http://schemas.openxmlformats.org/officeDocument/2006/relationships/hyperlink" Target="https://uw.kuali.co/cm/#/courses/view/5f6df68e5256a600261b8276" TargetMode="External"/><Relationship Id="rId31" Type="http://schemas.openxmlformats.org/officeDocument/2006/relationships/hyperlink" Target="https://uw.kuali.co/cm/#/courses/view/5fbaec0a1ada910026dfa0de" TargetMode="External"/><Relationship Id="rId30" Type="http://schemas.openxmlformats.org/officeDocument/2006/relationships/hyperlink" Target="https://uw.kuali.co/cm/#/courses/view/5fbae9ae7ded930026285eee" TargetMode="External"/><Relationship Id="rId11" Type="http://schemas.openxmlformats.org/officeDocument/2006/relationships/hyperlink" Target="https://uw.kuali.co/cm/#/courses/view/5fb82c23381bfd0026d4b584" TargetMode="External"/><Relationship Id="rId33" Type="http://schemas.openxmlformats.org/officeDocument/2006/relationships/hyperlink" Target="https://uw.kuali.co/cm/#/courses/view/5fa9bc56c56183002619fbfc" TargetMode="External"/><Relationship Id="rId10" Type="http://schemas.openxmlformats.org/officeDocument/2006/relationships/hyperlink" Target="https://uw.kuali.co/cm/#/courses/view/5fb810f5a287de0026d75635" TargetMode="External"/><Relationship Id="rId32" Type="http://schemas.openxmlformats.org/officeDocument/2006/relationships/hyperlink" Target="https://uw.kuali.co/cm/#/courses/view/5fbaed5b5663320026ccc107" TargetMode="External"/><Relationship Id="rId13" Type="http://schemas.openxmlformats.org/officeDocument/2006/relationships/hyperlink" Target="https://uw.kuali.co/cm/#/courses/view/5fba9fb2afafd50026838412" TargetMode="External"/><Relationship Id="rId35" Type="http://schemas.openxmlformats.org/officeDocument/2006/relationships/hyperlink" Target="https://drive.google.com/drive/folders/18XIs43IVHD1k9O5GK4OZ6lKDOPwBpcFP?usp=sharing" TargetMode="External"/><Relationship Id="rId12" Type="http://schemas.openxmlformats.org/officeDocument/2006/relationships/hyperlink" Target="https://uw.kuali.co/cm/#/courses/view/5fba9bcfafafd5002683840d" TargetMode="External"/><Relationship Id="rId34" Type="http://schemas.openxmlformats.org/officeDocument/2006/relationships/hyperlink" Target="https://uw.kuali.co/cm/#/courses/view/5fbc295f6869ce00283e85ef" TargetMode="External"/><Relationship Id="rId15" Type="http://schemas.openxmlformats.org/officeDocument/2006/relationships/hyperlink" Target="https://uw.kuali.co/cm/#/courses/view/5fbaa944afafd50026838417" TargetMode="External"/><Relationship Id="rId14" Type="http://schemas.openxmlformats.org/officeDocument/2006/relationships/hyperlink" Target="https://uw.kuali.co/cm/#/courses/view/5fbaa2dc85d56300264ca8e3" TargetMode="External"/><Relationship Id="rId36" Type="http://schemas.openxmlformats.org/officeDocument/2006/relationships/hyperlink" Target="https://www.tacoma.uw.edu/faculty-assembly/academic-plan" TargetMode="External"/><Relationship Id="rId17" Type="http://schemas.openxmlformats.org/officeDocument/2006/relationships/hyperlink" Target="https://uw.kuali.co/cm/#/courses/view/5fbab145b8670f0026b61c74" TargetMode="External"/><Relationship Id="rId16" Type="http://schemas.openxmlformats.org/officeDocument/2006/relationships/hyperlink" Target="https://uw.kuali.co/cm/#/courses/view/5fbaad056e9e780026b72ae2" TargetMode="External"/><Relationship Id="rId19" Type="http://schemas.openxmlformats.org/officeDocument/2006/relationships/hyperlink" Target="https://uw.kuali.co/cm/#/courses/view/5fbaccfb7ded930026285e7b" TargetMode="External"/><Relationship Id="rId18" Type="http://schemas.openxmlformats.org/officeDocument/2006/relationships/hyperlink" Target="https://uw.kuali.co/cm/#/courses/view/5fbaca90ca28b60026964b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