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90"/>
        <w:jc w:val="center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-342896</wp:posOffset>
            </wp:positionH>
            <wp:positionV relativeFrom="paragraph">
              <wp:posOffset>145415</wp:posOffset>
            </wp:positionV>
            <wp:extent cx="3267075" cy="401955"/>
            <wp:effectExtent b="0" l="0" r="0" t="0"/>
            <wp:wrapSquare wrapText="bothSides" distB="0" distT="0" distL="114300" distR="114300"/>
            <wp:docPr descr="\\thoreau\kebaird$\faculty assembly\Logos\JPEG\fac.assemb_uwt.jpg" id="1" name="image1.jpg"/>
            <a:graphic>
              <a:graphicData uri="http://schemas.openxmlformats.org/drawingml/2006/picture">
                <pic:pic>
                  <pic:nvPicPr>
                    <pic:cNvPr descr="\\thoreau\kebaird$\faculty assembly\Logos\JPEG\fac.assemb_uwt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4019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90"/>
        <w:jc w:val="center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90"/>
        <w:jc w:val="center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90"/>
        <w:jc w:val="center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06"/>
        <w:jc w:val="center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Academic Policy &amp; Curriculum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" w:lineRule="auto"/>
        <w:ind w:left="317"/>
        <w:jc w:val="center"/>
        <w:rPr>
          <w:color w:val="000000"/>
        </w:rPr>
      </w:pPr>
      <w:bookmarkStart w:colFirst="0" w:colLast="0" w:name="_1fob9te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December 9th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20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Zoom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12:30-2:00 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80"/>
        <w:jc w:val="center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rPr/>
      </w:pPr>
      <w:r w:rsidDel="00000000" w:rsidR="00000000" w:rsidRPr="00000000">
        <w:rPr>
          <w:rtl w:val="0"/>
        </w:rPr>
        <w:t xml:space="preserve">Agenda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0" w:lineRule="auto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numPr>
          <w:ilvl w:val="0"/>
          <w:numId w:val="1"/>
        </w:numPr>
        <w:tabs>
          <w:tab w:val="center" w:pos="2853"/>
        </w:tabs>
        <w:spacing w:after="0" w:lineRule="auto"/>
        <w:ind w:left="5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   Land Acknowledgement, Consent Agenda &amp; Recording Permission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lineRule="auto"/>
        <w:ind w:left="720" w:hanging="72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Approval of Minutes</w:t>
      </w:r>
      <w:r w:rsidDel="00000000" w:rsidR="00000000" w:rsidRPr="00000000">
        <w:rPr>
          <w:rFonts w:ascii="Gautami" w:cs="Gautami" w:eastAsia="Gautami" w:hAnsi="Gautami"/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from November 18, 2020 - </w:t>
      </w:r>
      <w:r w:rsidDel="00000000" w:rsidR="00000000" w:rsidRPr="00000000">
        <w:rPr>
          <w:rFonts w:ascii="Gautami" w:cs="Gautami" w:eastAsia="Gautami" w:hAnsi="Gautami"/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Found in APCC Canvas –12.09.2020 Module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Announcements: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ASUWT 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New Course Proposals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  <w:tab/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T CRIM 437: Abolitionism and Revolutionary Criminology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TME 425: Energy Efficiency in Buildings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TECE Courses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TECE 510: Advanced Computer Architecture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TECE 512: Advanced Embedded Systems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TECE 514: Distributed Systems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TECE 521: Advanced VLSI for Communication Systems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TECE 523: Wireless Integrated Circuit Design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TECE 531: Advanced Power System Operation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TECE 533: Renewable Energy Systems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/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TECE 537: Generalized Theory of Electrical Machines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/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TECE 539: Advanced Power Electronics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/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TECE 551: Control Systems Design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/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TECE 553: Digital Control Systems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/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TECE 555: Nonlinear Systems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/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TECE 557: Optimal and Robust Control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/>
      </w:pP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TECE 563: Modern Signal Processing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/>
      </w:pP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TECE 565: Advanced Random Signal Processing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/>
      </w:pP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TECE 567: Digital Communications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/>
      </w:pP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TECE 569: Wireless Communications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/>
      </w:pP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TECE 572: Microwave Engineering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/>
      </w:pP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TECE 573: Advanced Electromagnetics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/>
      </w:pP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TECE 590: Special Topics in Electrical and Computer Engineering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/>
      </w:pPr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TECE 598: Master’s Seminar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/>
      </w:pPr>
      <w:hyperlink r:id="rId30">
        <w:r w:rsidDel="00000000" w:rsidR="00000000" w:rsidRPr="00000000">
          <w:rPr>
            <w:color w:val="1155cc"/>
            <w:u w:val="single"/>
            <w:rtl w:val="0"/>
          </w:rPr>
          <w:t xml:space="preserve">TECE 599: Capstone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/>
      </w:pPr>
      <w:hyperlink r:id="rId31">
        <w:r w:rsidDel="00000000" w:rsidR="00000000" w:rsidRPr="00000000">
          <w:rPr>
            <w:color w:val="1155cc"/>
            <w:u w:val="single"/>
            <w:rtl w:val="0"/>
          </w:rPr>
          <w:t xml:space="preserve">TECE 600: Independent Study or Research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/>
      </w:pPr>
      <w:hyperlink r:id="rId32">
        <w:r w:rsidDel="00000000" w:rsidR="00000000" w:rsidRPr="00000000">
          <w:rPr>
            <w:color w:val="1155cc"/>
            <w:u w:val="single"/>
            <w:rtl w:val="0"/>
          </w:rPr>
          <w:t xml:space="preserve">TECE 700: Master’s Thesis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tabs>
          <w:tab w:val="center" w:pos="2040"/>
        </w:tabs>
        <w:ind w:left="720" w:hanging="72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Course Change Proposals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ind w:left="720" w:firstLine="0"/>
        <w:rPr/>
      </w:pPr>
      <w:hyperlink r:id="rId33">
        <w:r w:rsidDel="00000000" w:rsidR="00000000" w:rsidRPr="00000000">
          <w:rPr>
            <w:color w:val="1155cc"/>
            <w:u w:val="single"/>
            <w:rtl w:val="0"/>
          </w:rPr>
          <w:t xml:space="preserve">T CRIM 390: Introduction to Criminal Justice Research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ind w:left="720" w:firstLine="0"/>
        <w:rPr/>
      </w:pPr>
      <w:hyperlink r:id="rId34">
        <w:r w:rsidDel="00000000" w:rsidR="00000000" w:rsidRPr="00000000">
          <w:rPr>
            <w:color w:val="1155cc"/>
            <w:u w:val="single"/>
            <w:rtl w:val="0"/>
          </w:rPr>
          <w:t xml:space="preserve">T SOCW 514: Social Work Practice V - Assessment of Mental Disorders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0" w:line="240" w:lineRule="auto"/>
        <w:ind w:left="72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Policy Issues &amp; Other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Academic Plan </w:t>
      </w:r>
      <w:r w:rsidDel="00000000" w:rsidR="00000000" w:rsidRPr="00000000">
        <w:rPr>
          <w:rtl w:val="0"/>
        </w:rPr>
        <w:t xml:space="preserve">Progress - EVCAA’s office </w:t>
        <w:br w:type="textWrapping"/>
      </w:r>
      <w:hyperlink r:id="rId35">
        <w:r w:rsidDel="00000000" w:rsidR="00000000" w:rsidRPr="00000000">
          <w:rPr>
            <w:color w:val="1155cc"/>
            <w:u w:val="single"/>
            <w:rtl w:val="0"/>
          </w:rPr>
          <w:t xml:space="preserve">https://www.tacoma.uw.edu/faculty-assembly/academic-plan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ind w:firstLine="72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Join Zoom Meeting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hyperlink r:id="rId3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https://washington.zoom.us/j/91456029557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Dial by your location</w:t>
      </w:r>
    </w:p>
    <w:p w:rsidR="00000000" w:rsidDel="00000000" w:rsidP="00000000" w:rsidRDefault="00000000" w:rsidRPr="00000000" w14:paraId="00000044">
      <w:pPr>
        <w:spacing w:after="3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+1 253 215 8782 US (Tacoma)</w:t>
      </w:r>
    </w:p>
    <w:p w:rsidR="00000000" w:rsidDel="00000000" w:rsidP="00000000" w:rsidRDefault="00000000" w:rsidRPr="00000000" w14:paraId="00000045">
      <w:pPr>
        <w:spacing w:after="3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+1 206 337 9723 US (Seattle)</w:t>
      </w:r>
    </w:p>
    <w:p w:rsidR="00000000" w:rsidDel="00000000" w:rsidP="00000000" w:rsidRDefault="00000000" w:rsidRPr="00000000" w14:paraId="00000046">
      <w:pPr>
        <w:spacing w:after="3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ID: 914 5602 9557</w:t>
      </w:r>
      <w:r w:rsidDel="00000000" w:rsidR="00000000" w:rsidRPr="00000000">
        <w:rPr>
          <w:rtl w:val="0"/>
        </w:rPr>
      </w:r>
    </w:p>
    <w:sectPr>
      <w:footerReference r:id="rId37" w:type="default"/>
      <w:pgSz w:h="15840" w:w="12240" w:orient="portrait"/>
      <w:pgMar w:bottom="1493" w:top="1451" w:left="1440" w:right="17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Gautam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rPr>
        <w:highlight w:val="yellow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5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2"/>
      <w:numFmt w:val="upperRoman"/>
      <w:lvlText w:val="%1."/>
      <w:lvlJc w:val="left"/>
      <w:pPr>
        <w:ind w:left="720" w:hanging="72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297" w:right="0" w:hanging="297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" w:before="0" w:line="259" w:lineRule="auto"/>
      <w:ind w:left="730" w:right="0" w:hanging="1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307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uw.kuali.co/cm/#/courses/view/5fbad14dfc2b430026af1549" TargetMode="External"/><Relationship Id="rId22" Type="http://schemas.openxmlformats.org/officeDocument/2006/relationships/hyperlink" Target="https://uw.kuali.co/cm/#/courses/view/5fbada231ada910026dfa0b9" TargetMode="External"/><Relationship Id="rId21" Type="http://schemas.openxmlformats.org/officeDocument/2006/relationships/hyperlink" Target="https://uw.kuali.co/cm/#/courses/view/5fbad4651ada910026dfa091" TargetMode="External"/><Relationship Id="rId24" Type="http://schemas.openxmlformats.org/officeDocument/2006/relationships/hyperlink" Target="https://uw.kuali.co/cm/#/courses/view/5fbadfa2d2e3f000265d6958" TargetMode="External"/><Relationship Id="rId23" Type="http://schemas.openxmlformats.org/officeDocument/2006/relationships/hyperlink" Target="https://uw.kuali.co/cm/#/courses/view/5fbaf63e1ed5d50026c021e5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w.kuali.co/cm/#/courses/view/5fb7f54f172f170028680e47" TargetMode="External"/><Relationship Id="rId26" Type="http://schemas.openxmlformats.org/officeDocument/2006/relationships/hyperlink" Target="https://uw.kuali.co/cm/#/courses/view/5fbae27aa8a44c0026fa9a71" TargetMode="External"/><Relationship Id="rId25" Type="http://schemas.openxmlformats.org/officeDocument/2006/relationships/hyperlink" Target="https://uw.kuali.co/cm/#/courses/view/5fbbd455a4fffe002680a4be" TargetMode="External"/><Relationship Id="rId28" Type="http://schemas.openxmlformats.org/officeDocument/2006/relationships/hyperlink" Target="https://uw.kuali.co/cm/#/courses/view/5fbae5a3fc2b430026af159a" TargetMode="External"/><Relationship Id="rId27" Type="http://schemas.openxmlformats.org/officeDocument/2006/relationships/hyperlink" Target="https://uw.kuali.co/cm/#/courses/view/5fbae44b1ed5d50026c021a9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29" Type="http://schemas.openxmlformats.org/officeDocument/2006/relationships/hyperlink" Target="https://uw.kuali.co/cm/#/courses/view/5fbae84dfc2b430026af159d" TargetMode="External"/><Relationship Id="rId7" Type="http://schemas.openxmlformats.org/officeDocument/2006/relationships/hyperlink" Target="https://uw.kuali.co/cm/#/courses/view/5fbc0932b2a6bf002657fd80" TargetMode="External"/><Relationship Id="rId8" Type="http://schemas.openxmlformats.org/officeDocument/2006/relationships/hyperlink" Target="https://uw.kuali.co/cm/#/courses/view/5f6df68e5256a600261b8276" TargetMode="External"/><Relationship Id="rId31" Type="http://schemas.openxmlformats.org/officeDocument/2006/relationships/hyperlink" Target="https://uw.kuali.co/cm/#/courses/view/5fbaec0a1ada910026dfa0de" TargetMode="External"/><Relationship Id="rId30" Type="http://schemas.openxmlformats.org/officeDocument/2006/relationships/hyperlink" Target="https://uw.kuali.co/cm/#/courses/view/5fbae9ae7ded930026285eee" TargetMode="External"/><Relationship Id="rId11" Type="http://schemas.openxmlformats.org/officeDocument/2006/relationships/hyperlink" Target="https://uw.kuali.co/cm/#/courses/view/5fb82c23381bfd0026d4b584" TargetMode="External"/><Relationship Id="rId33" Type="http://schemas.openxmlformats.org/officeDocument/2006/relationships/hyperlink" Target="https://uw.kuali.co/cm/#/courses/view/5fa9bc56c56183002619fbfc" TargetMode="External"/><Relationship Id="rId10" Type="http://schemas.openxmlformats.org/officeDocument/2006/relationships/hyperlink" Target="https://uw.kuali.co/cm/#/courses/view/5fb810f5a287de0026d75635" TargetMode="External"/><Relationship Id="rId32" Type="http://schemas.openxmlformats.org/officeDocument/2006/relationships/hyperlink" Target="https://uw.kuali.co/cm/#/courses/view/5fbaed5b5663320026ccc107" TargetMode="External"/><Relationship Id="rId13" Type="http://schemas.openxmlformats.org/officeDocument/2006/relationships/hyperlink" Target="https://uw.kuali.co/cm/#/courses/view/5fba9fb2afafd50026838412" TargetMode="External"/><Relationship Id="rId35" Type="http://schemas.openxmlformats.org/officeDocument/2006/relationships/hyperlink" Target="https://www.tacoma.uw.edu/faculty-assembly/academic-plan" TargetMode="External"/><Relationship Id="rId12" Type="http://schemas.openxmlformats.org/officeDocument/2006/relationships/hyperlink" Target="https://uw.kuali.co/cm/#/courses/view/5fba9bcfafafd5002683840d" TargetMode="External"/><Relationship Id="rId34" Type="http://schemas.openxmlformats.org/officeDocument/2006/relationships/hyperlink" Target="https://uw.kuali.co/cm/#/courses/view/5fbc295f6869ce00283e85ef" TargetMode="External"/><Relationship Id="rId15" Type="http://schemas.openxmlformats.org/officeDocument/2006/relationships/hyperlink" Target="https://uw.kuali.co/cm/#/courses/view/5fbaa944afafd50026838417" TargetMode="External"/><Relationship Id="rId37" Type="http://schemas.openxmlformats.org/officeDocument/2006/relationships/footer" Target="footer1.xml"/><Relationship Id="rId14" Type="http://schemas.openxmlformats.org/officeDocument/2006/relationships/hyperlink" Target="https://uw.kuali.co/cm/#/courses/view/5fbaa2dc85d56300264ca8e3" TargetMode="External"/><Relationship Id="rId36" Type="http://schemas.openxmlformats.org/officeDocument/2006/relationships/hyperlink" Target="https://washington.zoom.us/j/91456029557" TargetMode="External"/><Relationship Id="rId17" Type="http://schemas.openxmlformats.org/officeDocument/2006/relationships/hyperlink" Target="https://uw.kuali.co/cm/#/courses/view/5fbab145b8670f0026b61c74" TargetMode="External"/><Relationship Id="rId16" Type="http://schemas.openxmlformats.org/officeDocument/2006/relationships/hyperlink" Target="https://uw.kuali.co/cm/#/courses/view/5fbaad056e9e780026b72ae2" TargetMode="External"/><Relationship Id="rId19" Type="http://schemas.openxmlformats.org/officeDocument/2006/relationships/hyperlink" Target="https://uw.kuali.co/cm/#/courses/view/5fbaccfb7ded930026285e7b" TargetMode="External"/><Relationship Id="rId18" Type="http://schemas.openxmlformats.org/officeDocument/2006/relationships/hyperlink" Target="https://uw.kuali.co/cm/#/courses/view/5fbaca90ca28b60026964b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