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b="0" l="0" r="0" t="0"/>
            <wp:wrapSquare wrapText="bothSides" distB="0" distT="0" distL="114300" distR="114300"/>
            <wp:docPr descr="\\thoreau\kebaird$\faculty assembly\Logos\JPEG\fac.assemb_uwt.jpg" id="1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06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Academic Policy &amp; Curriculum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" w:lineRule="auto"/>
        <w:ind w:left="317"/>
        <w:jc w:val="center"/>
        <w:rPr>
          <w:color w:val="000000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 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12:30-2:00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8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" w:lineRule="auto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tabs>
          <w:tab w:val="center" w:pos="2853"/>
        </w:tabs>
        <w:spacing w:after="0" w:lineRule="auto"/>
        <w:ind w:left="-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  <w:tab/>
        <w:t xml:space="preserve">Consent Agenda &amp; Recording Permission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Welcome and Introductions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Minutes</w:t>
      </w:r>
      <w:r w:rsidDel="00000000" w:rsidR="00000000" w:rsidRPr="00000000">
        <w:rPr>
          <w:rFonts w:ascii="Gautami" w:cs="Gautami" w:eastAsia="Gautami" w:hAnsi="Gautami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from June 3, 2020 - </w:t>
      </w:r>
      <w:r w:rsidDel="00000000" w:rsidR="00000000" w:rsidRPr="00000000">
        <w:rPr>
          <w:rFonts w:ascii="Gautami" w:cs="Gautami" w:eastAsia="Gautami" w:hAnsi="Gautami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Found in APCC Canvas –09.23.2020 Module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Charge for APCC</w:t>
      </w:r>
    </w:p>
    <w:p w:rsidR="00000000" w:rsidDel="00000000" w:rsidP="00000000" w:rsidRDefault="00000000" w:rsidRPr="00000000" w14:paraId="00000011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Sarah Hampson, Faculty Assembly Chair and Turan Kayaoglu, Faculty Assembly Vice Chair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APCC Orientation: Menaka Abraham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ASUWT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Updates from UW Seattle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New Course Proposals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72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TIAS 299: Classroom to Career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center" w:pos="2040"/>
        </w:tabs>
        <w:ind w:left="72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Change Proposals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TEDADM 580: Reflective Seminar for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Administrators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center" w:pos="2040"/>
        </w:tabs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Retired Course Proposals</w:t>
      </w:r>
    </w:p>
    <w:p w:rsidR="00000000" w:rsidDel="00000000" w:rsidP="00000000" w:rsidRDefault="00000000" w:rsidRPr="00000000" w14:paraId="00000023">
      <w:pPr>
        <w:keepLines w:val="0"/>
        <w:tabs>
          <w:tab w:val="center" w:pos="2040"/>
        </w:tabs>
        <w:spacing w:after="0" w:lineRule="auto"/>
        <w:ind w:left="72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TPSYCH 330: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Inquiry and Research in the Social Sciences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0"/>
        <w:tabs>
          <w:tab w:val="center" w:pos="2040"/>
        </w:tabs>
        <w:spacing w:after="0" w:lineRule="auto"/>
        <w:ind w:left="720" w:firstLine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TPSYCH 340: Environmental Psychology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0"/>
        <w:tabs>
          <w:tab w:val="center" w:pos="2040"/>
        </w:tabs>
        <w:spacing w:after="0" w:lineRule="auto"/>
        <w:ind w:left="720" w:firstLine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TPSYCH 341: Psychology of Urban Living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0"/>
        <w:tabs>
          <w:tab w:val="center" w:pos="2040"/>
        </w:tabs>
        <w:spacing w:after="0" w:lineRule="auto"/>
        <w:ind w:left="720" w:firstLine="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TPSYCH 414: Psychology of Contemporary African-American Culture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0"/>
        <w:tabs>
          <w:tab w:val="center" w:pos="2040"/>
        </w:tabs>
        <w:spacing w:after="0" w:lineRule="auto"/>
        <w:ind w:left="720" w:firstLine="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TPSYCH 443: Applied Community Projects in Environmental Psychology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Join Zoom Meeting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https://washington.zoom.us/j/91456029557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+1 253 215 8782 US (Tacoma)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+1 206 337 9723 US (Seattle)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914 5602 9557</w:t>
      </w:r>
    </w:p>
    <w:sectPr>
      <w:footerReference r:id="rId17" w:type="default"/>
      <w:pgSz w:h="15840" w:w="12240" w:orient="portrait"/>
      <w:pgMar w:bottom="1493" w:top="1451" w:left="1440" w:right="1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Gautam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highlight w:val="yellow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7" w:right="0" w:hanging="297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9" w:lineRule="auto"/>
      <w:ind w:left="730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307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w.kuali.co/cm/#/courses/view/5f5f85ce2b687a0027c74c77" TargetMode="External"/><Relationship Id="rId10" Type="http://schemas.openxmlformats.org/officeDocument/2006/relationships/hyperlink" Target="https://uw.kuali.co/cm/#/courses/view/5f5f85ce2b687a0027c74c77" TargetMode="External"/><Relationship Id="rId13" Type="http://schemas.openxmlformats.org/officeDocument/2006/relationships/hyperlink" Target="https://uw.kuali.co/cm/#/courses/view/5e45cda7ea0f502500d69cbf" TargetMode="External"/><Relationship Id="rId12" Type="http://schemas.openxmlformats.org/officeDocument/2006/relationships/hyperlink" Target="https://uw.kuali.co/cm/#/courses/view/5e45cd881fec9025008da18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w.kuali.co/cm/#/courses/view/5e8df335f225eb250026b25d" TargetMode="External"/><Relationship Id="rId15" Type="http://schemas.openxmlformats.org/officeDocument/2006/relationships/hyperlink" Target="https://uw.kuali.co/cm/#/courses/view/5e45cdd8bb1c5d25002f4ad8" TargetMode="External"/><Relationship Id="rId14" Type="http://schemas.openxmlformats.org/officeDocument/2006/relationships/hyperlink" Target="https://uw.kuali.co/cm/#/courses/view/5e45cdc0bb1c5d25002f4ad4" TargetMode="External"/><Relationship Id="rId17" Type="http://schemas.openxmlformats.org/officeDocument/2006/relationships/footer" Target="footer1.xml"/><Relationship Id="rId16" Type="http://schemas.openxmlformats.org/officeDocument/2006/relationships/hyperlink" Target="https://washington.zoom.us/j/91456029557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uw.kuali.co/cm/#/courses/view/5eb58068ddc2022600a3b9e4" TargetMode="External"/><Relationship Id="rId8" Type="http://schemas.openxmlformats.org/officeDocument/2006/relationships/hyperlink" Target="https://uw.kuali.co/cm/#/courses/view/5e8df335f225eb250026b2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