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41" w:rsidRDefault="00BA2DE2">
      <w:proofErr w:type="spellStart"/>
      <w:r>
        <w:t>Apcc</w:t>
      </w:r>
      <w:proofErr w:type="spellEnd"/>
      <w:r>
        <w:t xml:space="preserve"> minutes 12:</w:t>
      </w:r>
    </w:p>
    <w:p w:rsidR="00BA2DE2" w:rsidRDefault="00BA2DE2">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One comment I have is just to request clarification about grading scales used. For example, TWRT 292 uses where the threshold for a 4.0 is 93%.  In my classes, the threshold is 98%, using a grading scale I was instructed to use when I joined in 2012.  The links to the grading policy at UWT don't work </w:t>
      </w:r>
      <w:proofErr w:type="spellStart"/>
      <w:r>
        <w:rPr>
          <w:rFonts w:ascii="Verdana" w:hAnsi="Verdana"/>
          <w:color w:val="000000"/>
          <w:sz w:val="20"/>
          <w:szCs w:val="20"/>
          <w:shd w:val="clear" w:color="auto" w:fill="FFFFFF"/>
        </w:rPr>
        <w:t>any more</w:t>
      </w:r>
      <w:proofErr w:type="spellEnd"/>
      <w:r>
        <w:rPr>
          <w:rFonts w:ascii="Verdana" w:hAnsi="Verdana"/>
          <w:color w:val="000000"/>
          <w:sz w:val="20"/>
          <w:szCs w:val="20"/>
          <w:shd w:val="clear" w:color="auto" w:fill="FFFFFF"/>
        </w:rPr>
        <w:t>, so I don't know how to seek clarification about this.  Obviously this is pretty important in that it could make quite a difference to student grades.  How do we know what the 'official policy' is? </w:t>
      </w:r>
    </w:p>
    <w:p w:rsidR="00BA2DE2" w:rsidRDefault="00BA2DE2">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Good </w:t>
      </w:r>
      <w:proofErr w:type="spellStart"/>
      <w:r>
        <w:rPr>
          <w:rFonts w:ascii="Verdana" w:hAnsi="Verdana"/>
          <w:color w:val="000000"/>
          <w:sz w:val="20"/>
          <w:szCs w:val="20"/>
          <w:shd w:val="clear" w:color="auto" w:fill="FFFFFF"/>
        </w:rPr>
        <w:t>quesiton</w:t>
      </w:r>
      <w:proofErr w:type="spellEnd"/>
      <w:r>
        <w:rPr>
          <w:rFonts w:ascii="Verdana" w:hAnsi="Verdana"/>
          <w:color w:val="000000"/>
          <w:sz w:val="20"/>
          <w:szCs w:val="20"/>
          <w:shd w:val="clear" w:color="auto" w:fill="FFFFFF"/>
        </w:rPr>
        <w:t xml:space="preserve"> Jane! Too bad those links were </w:t>
      </w:r>
      <w:proofErr w:type="gramStart"/>
      <w:r>
        <w:rPr>
          <w:rFonts w:ascii="Verdana" w:hAnsi="Verdana"/>
          <w:color w:val="000000"/>
          <w:sz w:val="20"/>
          <w:szCs w:val="20"/>
          <w:shd w:val="clear" w:color="auto" w:fill="FFFFFF"/>
        </w:rPr>
        <w:t>broken,</w:t>
      </w:r>
      <w:proofErr w:type="gramEnd"/>
      <w:r>
        <w:rPr>
          <w:rFonts w:ascii="Verdana" w:hAnsi="Verdana"/>
          <w:color w:val="000000"/>
          <w:sz w:val="20"/>
          <w:szCs w:val="20"/>
          <w:shd w:val="clear" w:color="auto" w:fill="FFFFFF"/>
        </w:rPr>
        <w:t xml:space="preserve"> maybe later you can tell me where they were? </w:t>
      </w:r>
      <w:r>
        <w:rPr>
          <w:rFonts w:ascii="Verdana" w:hAnsi="Verdana"/>
          <w:color w:val="000000"/>
          <w:sz w:val="20"/>
          <w:szCs w:val="20"/>
        </w:rPr>
        <w:br/>
      </w:r>
      <w:r>
        <w:rPr>
          <w:rFonts w:ascii="Verdana" w:hAnsi="Verdana"/>
          <w:color w:val="000000"/>
          <w:sz w:val="20"/>
          <w:szCs w:val="20"/>
          <w:shd w:val="clear" w:color="auto" w:fill="FFFFFF"/>
        </w:rPr>
        <w:t>In the meantime use</w:t>
      </w:r>
      <w:proofErr w:type="gramStart"/>
      <w:r>
        <w:rPr>
          <w:rFonts w:ascii="Verdana" w:hAnsi="Verdana"/>
          <w:color w:val="000000"/>
          <w:sz w:val="20"/>
          <w:szCs w:val="20"/>
          <w:shd w:val="clear" w:color="auto" w:fill="FFFFFF"/>
        </w:rPr>
        <w:t>:</w:t>
      </w:r>
      <w:proofErr w:type="gramEnd"/>
      <w:r>
        <w:rPr>
          <w:rFonts w:ascii="Verdana" w:hAnsi="Verdana"/>
          <w:color w:val="000000"/>
          <w:sz w:val="20"/>
          <w:szCs w:val="20"/>
        </w:rPr>
        <w:br/>
      </w:r>
      <w:r>
        <w:rPr>
          <w:rFonts w:ascii="Verdana" w:hAnsi="Verdana"/>
          <w:color w:val="000000"/>
          <w:sz w:val="20"/>
          <w:szCs w:val="20"/>
        </w:rPr>
        <w:br/>
      </w:r>
      <w:hyperlink r:id="rId5" w:anchor="I" w:tgtFrame="_blank" w:history="1">
        <w:r>
          <w:rPr>
            <w:rStyle w:val="Hyperlink"/>
            <w:rFonts w:ascii="Verdana" w:hAnsi="Verdana"/>
            <w:color w:val="6E2A8E"/>
            <w:sz w:val="20"/>
            <w:szCs w:val="20"/>
          </w:rPr>
          <w:t>http://www.washington.edu/students/gencat/front/Grading_Sys.html#I</w:t>
        </w:r>
      </w:hyperlink>
      <w:r>
        <w:rPr>
          <w:rFonts w:ascii="Verdana" w:hAnsi="Verdana"/>
          <w:color w:val="000000"/>
          <w:sz w:val="20"/>
          <w:szCs w:val="20"/>
        </w:rPr>
        <w:br/>
      </w:r>
      <w:r>
        <w:rPr>
          <w:rFonts w:ascii="Verdana" w:hAnsi="Verdana"/>
          <w:color w:val="000000"/>
          <w:sz w:val="20"/>
          <w:szCs w:val="20"/>
        </w:rPr>
        <w:br/>
      </w:r>
      <w:hyperlink r:id="rId6" w:tgtFrame="_blank" w:history="1">
        <w:r>
          <w:rPr>
            <w:rStyle w:val="Hyperlink"/>
            <w:rFonts w:ascii="Verdana" w:hAnsi="Verdana"/>
            <w:color w:val="6E2A8E"/>
            <w:sz w:val="20"/>
            <w:szCs w:val="20"/>
          </w:rPr>
          <w:t>http://depts.washington.edu/grading/practices/guidelines.html</w:t>
        </w:r>
      </w:hyperlink>
      <w:r>
        <w:rPr>
          <w:rFonts w:ascii="Verdana" w:hAnsi="Verdana"/>
          <w:color w:val="000000"/>
          <w:sz w:val="20"/>
          <w:szCs w:val="20"/>
        </w:rPr>
        <w:br/>
      </w:r>
      <w:r>
        <w:rPr>
          <w:rFonts w:ascii="Verdana" w:hAnsi="Verdana"/>
          <w:color w:val="000000"/>
          <w:sz w:val="20"/>
          <w:szCs w:val="20"/>
        </w:rPr>
        <w:br/>
      </w:r>
      <w:hyperlink r:id="rId7" w:tgtFrame="_blank" w:history="1">
        <w:r>
          <w:rPr>
            <w:rStyle w:val="Hyperlink"/>
            <w:rFonts w:ascii="Verdana" w:hAnsi="Verdana"/>
            <w:color w:val="6E2A8E"/>
            <w:sz w:val="20"/>
            <w:szCs w:val="20"/>
          </w:rPr>
          <w:t>http://www.tacoma.uw.edu/node/37545</w:t>
        </w:r>
      </w:hyperlink>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Though, these don't appear to have </w:t>
      </w:r>
      <w:proofErr w:type="spellStart"/>
      <w:r>
        <w:rPr>
          <w:rFonts w:ascii="Verdana" w:hAnsi="Verdana"/>
          <w:color w:val="000000"/>
          <w:sz w:val="20"/>
          <w:szCs w:val="20"/>
          <w:shd w:val="clear" w:color="auto" w:fill="FFFFFF"/>
        </w:rPr>
        <w:t>percents</w:t>
      </w:r>
      <w:proofErr w:type="spellEnd"/>
      <w:r>
        <w:rPr>
          <w:rFonts w:ascii="Verdana" w:hAnsi="Verdana"/>
          <w:color w:val="000000"/>
          <w:sz w:val="20"/>
          <w:szCs w:val="20"/>
          <w:shd w:val="clear" w:color="auto" w:fill="FFFFFF"/>
        </w:rPr>
        <w:t xml:space="preserve"> attached...</w:t>
      </w:r>
    </w:p>
    <w:p w:rsidR="00BA2DE2" w:rsidRDefault="00BA2DE2">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The University-wide policy, as </w:t>
      </w:r>
      <w:proofErr w:type="spellStart"/>
      <w:r>
        <w:rPr>
          <w:rFonts w:ascii="Verdana" w:hAnsi="Verdana"/>
          <w:color w:val="000000"/>
          <w:sz w:val="20"/>
          <w:szCs w:val="20"/>
          <w:shd w:val="clear" w:color="auto" w:fill="FFFFFF"/>
        </w:rPr>
        <w:t>i</w:t>
      </w:r>
      <w:proofErr w:type="spellEnd"/>
      <w:r>
        <w:rPr>
          <w:rFonts w:ascii="Verdana" w:hAnsi="Verdana"/>
          <w:color w:val="000000"/>
          <w:sz w:val="20"/>
          <w:szCs w:val="20"/>
          <w:shd w:val="clear" w:color="auto" w:fill="FFFFFF"/>
        </w:rPr>
        <w:t xml:space="preserve"> understand it, only links grade points (e.g., 4.0) to letter grades (e.g., A). There is no requirement for what percentages correspond to those. In Social Work and Criminal Justice, we have a unit level policy that does, but not all Programs do. I found this odd as well, but this is policy. Thanks for raising this Jane. </w:t>
      </w:r>
    </w:p>
    <w:p w:rsidR="00BA2DE2" w:rsidRDefault="00BA2DE2">
      <w:pPr>
        <w:rPr>
          <w:color w:val="000000"/>
          <w:sz w:val="20"/>
          <w:szCs w:val="20"/>
          <w:shd w:val="clear" w:color="auto" w:fill="FFFFFF"/>
        </w:rPr>
      </w:pPr>
      <w:proofErr w:type="spellStart"/>
      <w:proofErr w:type="gramStart"/>
      <w:r>
        <w:rPr>
          <w:color w:val="000000"/>
          <w:sz w:val="20"/>
          <w:szCs w:val="20"/>
          <w:shd w:val="clear" w:color="auto" w:fill="FFFFFF"/>
        </w:rPr>
        <w:t>milgard</w:t>
      </w:r>
      <w:proofErr w:type="spellEnd"/>
      <w:proofErr w:type="gramEnd"/>
    </w:p>
    <w:p w:rsidR="00BA2DE2" w:rsidRDefault="00BA2DE2">
      <w:pPr>
        <w:rPr>
          <w:color w:val="000000"/>
          <w:sz w:val="20"/>
          <w:szCs w:val="20"/>
          <w:shd w:val="clear" w:color="auto" w:fill="FFFFFF"/>
        </w:rPr>
      </w:pPr>
      <w:r>
        <w:rPr>
          <w:color w:val="000000"/>
          <w:sz w:val="20"/>
          <w:szCs w:val="20"/>
          <w:shd w:val="clear" w:color="auto" w:fill="FFFFFF"/>
        </w:rPr>
        <w:t>Note: The following are being proposed as part of a first-year option program for existing Master of Accounting Program students. The Master of Accounting Program director is working with the Graduate School in the process of adding this first-year option.    </w:t>
      </w:r>
      <w:r>
        <w:rPr>
          <w:rStyle w:val="apple-converted-space"/>
          <w:color w:val="000000"/>
          <w:sz w:val="20"/>
          <w:szCs w:val="20"/>
          <w:shd w:val="clear" w:color="auto" w:fill="FFFFFF"/>
        </w:rPr>
        <w:t> </w:t>
      </w:r>
    </w:p>
    <w:p w:rsidR="00BA2DE2" w:rsidRDefault="00BA2DE2">
      <w:r>
        <w:rPr>
          <w:color w:val="000000"/>
          <w:sz w:val="20"/>
          <w:szCs w:val="20"/>
          <w:shd w:val="clear" w:color="auto" w:fill="FFFFFF"/>
        </w:rPr>
        <w:t xml:space="preserve">Note: The following </w:t>
      </w:r>
      <w:proofErr w:type="spellStart"/>
      <w:r>
        <w:rPr>
          <w:color w:val="000000"/>
          <w:sz w:val="20"/>
          <w:szCs w:val="20"/>
          <w:shd w:val="clear" w:color="auto" w:fill="FFFFFF"/>
        </w:rPr>
        <w:t>Milgard</w:t>
      </w:r>
      <w:proofErr w:type="spellEnd"/>
      <w:r>
        <w:rPr>
          <w:color w:val="000000"/>
          <w:sz w:val="20"/>
          <w:szCs w:val="20"/>
          <w:shd w:val="clear" w:color="auto" w:fill="FFFFFF"/>
        </w:rPr>
        <w:t xml:space="preserve"> courses were </w:t>
      </w:r>
      <w:proofErr w:type="spellStart"/>
      <w:r>
        <w:rPr>
          <w:color w:val="000000"/>
          <w:sz w:val="20"/>
          <w:szCs w:val="20"/>
          <w:shd w:val="clear" w:color="auto" w:fill="FFFFFF"/>
        </w:rPr>
        <w:t>previsouly</w:t>
      </w:r>
      <w:proofErr w:type="spellEnd"/>
      <w:r>
        <w:rPr>
          <w:color w:val="000000"/>
          <w:sz w:val="20"/>
          <w:szCs w:val="20"/>
          <w:shd w:val="clear" w:color="auto" w:fill="FFFFFF"/>
        </w:rPr>
        <w:t xml:space="preserve"> approved, but a</w:t>
      </w:r>
      <w:r>
        <w:rPr>
          <w:rStyle w:val="Strong"/>
          <w:color w:val="000000"/>
          <w:sz w:val="20"/>
          <w:szCs w:val="20"/>
          <w:shd w:val="clear" w:color="auto" w:fill="FFFFFF"/>
        </w:rPr>
        <w:t xml:space="preserve">ccording to the UW Registrar Office, they are not allowed to use MSBA as a course prefix for the below new courses. The courses are not changing in any way other than the prefix: from TMSBA to TBANLT. </w:t>
      </w:r>
      <w:proofErr w:type="spellStart"/>
      <w:r>
        <w:rPr>
          <w:rStyle w:val="Strong"/>
          <w:color w:val="000000"/>
          <w:sz w:val="20"/>
          <w:szCs w:val="20"/>
          <w:shd w:val="clear" w:color="auto" w:fill="FFFFFF"/>
        </w:rPr>
        <w:t>Milgard</w:t>
      </w:r>
      <w:proofErr w:type="spellEnd"/>
      <w:r>
        <w:rPr>
          <w:rStyle w:val="Strong"/>
          <w:color w:val="000000"/>
          <w:sz w:val="20"/>
          <w:szCs w:val="20"/>
          <w:shd w:val="clear" w:color="auto" w:fill="FFFFFF"/>
        </w:rPr>
        <w:t xml:space="preserve"> was just notified of the need to change the </w:t>
      </w:r>
      <w:proofErr w:type="gramStart"/>
      <w:r>
        <w:rPr>
          <w:rStyle w:val="Strong"/>
          <w:color w:val="000000"/>
          <w:sz w:val="20"/>
          <w:szCs w:val="20"/>
          <w:shd w:val="clear" w:color="auto" w:fill="FFFFFF"/>
        </w:rPr>
        <w:t>prefix,</w:t>
      </w:r>
      <w:proofErr w:type="gramEnd"/>
      <w:r>
        <w:rPr>
          <w:rStyle w:val="Strong"/>
          <w:color w:val="000000"/>
          <w:sz w:val="20"/>
          <w:szCs w:val="20"/>
          <w:shd w:val="clear" w:color="auto" w:fill="FFFFFF"/>
        </w:rPr>
        <w:t xml:space="preserve"> therefore, we are adding this to the December online vote. To view the course forms and prefix memo, go to: </w:t>
      </w:r>
      <w:hyperlink r:id="rId8" w:history="1">
        <w:r>
          <w:rPr>
            <w:rStyle w:val="Hyperlink"/>
            <w:rFonts w:ascii="Verdana" w:hAnsi="Verdana"/>
            <w:color w:val="6E2A8E"/>
            <w:sz w:val="20"/>
            <w:szCs w:val="20"/>
            <w:shd w:val="clear" w:color="auto" w:fill="FFFFFF"/>
          </w:rPr>
          <w:t>https://catalyst.uw.edu/gopost/conversation/assembly/976003</w:t>
        </w:r>
      </w:hyperlink>
    </w:p>
    <w:p w:rsidR="00BA2DE2" w:rsidRDefault="00BA2DE2">
      <w:pPr>
        <w:rPr>
          <w:rFonts w:ascii="Verdana" w:hAnsi="Verdana"/>
          <w:color w:val="000000"/>
          <w:sz w:val="20"/>
          <w:szCs w:val="20"/>
          <w:shd w:val="clear" w:color="auto" w:fill="FFFFFF"/>
        </w:rPr>
      </w:pPr>
      <w:r>
        <w:rPr>
          <w:rFonts w:ascii="Verdana" w:hAnsi="Verdana"/>
          <w:color w:val="000000"/>
          <w:sz w:val="20"/>
          <w:szCs w:val="20"/>
          <w:shd w:val="clear" w:color="auto" w:fill="FFFFFF"/>
        </w:rPr>
        <w:t>Hello APCC members, voting and non-voting</w:t>
      </w:r>
      <w:proofErr w:type="gramStart"/>
      <w:r>
        <w:rPr>
          <w:rFonts w:ascii="Verdana" w:hAnsi="Verdana"/>
          <w:color w:val="000000"/>
          <w:sz w:val="20"/>
          <w:szCs w:val="20"/>
          <w:shd w:val="clear" w:color="auto" w:fill="FFFFFF"/>
        </w:rPr>
        <w:t>:</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Please include your comments below on the proposals that we didn't have time to discuss or vote on today. The comment period is from today, 12/7, through Monday, 12/12.</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You will then be sent a link for voting on Tuesday 12/13 via the APCC email list (if you are not a voting faculty member, please disregard the message about voting). The voting period will be from Tuesday 12/13 - Sunday 12/18 at 5pm.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On Monday, 12/19, Jeff, Jill, and I will process attaching the approvals in catalyst, </w:t>
      </w:r>
      <w:proofErr w:type="spellStart"/>
      <w:r>
        <w:rPr>
          <w:rFonts w:ascii="Verdana" w:hAnsi="Verdana"/>
          <w:color w:val="000000"/>
          <w:sz w:val="20"/>
          <w:szCs w:val="20"/>
          <w:shd w:val="clear" w:color="auto" w:fill="FFFFFF"/>
        </w:rPr>
        <w:lastRenderedPageBreak/>
        <w:t>Kuali</w:t>
      </w:r>
      <w:proofErr w:type="spellEnd"/>
      <w:r>
        <w:rPr>
          <w:rFonts w:ascii="Verdana" w:hAnsi="Verdana"/>
          <w:color w:val="000000"/>
          <w:sz w:val="20"/>
          <w:szCs w:val="20"/>
          <w:shd w:val="clear" w:color="auto" w:fill="FFFFFF"/>
        </w:rPr>
        <w:t>/UWCM, and on the forms.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On Wednesday 12/21, I will notify curriculum coordinators and program administrators that their proposals are signed/approved and ready to be sent along to the UW Curriculum Office (due there by 1/3/17).</w:t>
      </w:r>
    </w:p>
    <w:p w:rsidR="00BA2DE2" w:rsidRPr="00BA2DE2" w:rsidRDefault="00BA2DE2" w:rsidP="00BA2DE2">
      <w:pPr>
        <w:shd w:val="clear" w:color="auto" w:fill="FFFFFF"/>
        <w:spacing w:after="0" w:line="240" w:lineRule="auto"/>
        <w:rPr>
          <w:rFonts w:ascii="Segoe UI" w:eastAsia="Times New Roman" w:hAnsi="Segoe UI" w:cs="Segoe UI"/>
          <w:color w:val="212121"/>
          <w:sz w:val="23"/>
          <w:szCs w:val="23"/>
        </w:rPr>
      </w:pPr>
      <w:r w:rsidRPr="00BA2DE2">
        <w:rPr>
          <w:rFonts w:ascii="Calibri" w:eastAsia="Times New Roman" w:hAnsi="Calibri" w:cs="Times New Roman"/>
          <w:color w:val="212121"/>
        </w:rPr>
        <w:t>In regard to TIAS 491, I would like to know whether they intend to archive/provide access to the portfolios in any systematic way after completion, and if so, where and how they intend to do it. As the university shifts to a model of students documenting and sharing their work, it seems valuable for a record of that work to be kept. UW Tacoma Digital Commons may not necessarily be the best platform for this, but it could possibly supplement whatever systems they are considering.</w:t>
      </w:r>
    </w:p>
    <w:p w:rsidR="00BA2DE2" w:rsidRPr="00BA2DE2" w:rsidRDefault="00BA2DE2" w:rsidP="00BA2DE2">
      <w:pPr>
        <w:shd w:val="clear" w:color="auto" w:fill="FFFFFF"/>
        <w:spacing w:after="0" w:line="240" w:lineRule="auto"/>
        <w:rPr>
          <w:rFonts w:ascii="Segoe UI" w:eastAsia="Times New Roman" w:hAnsi="Segoe UI" w:cs="Segoe UI"/>
          <w:color w:val="212121"/>
          <w:sz w:val="23"/>
          <w:szCs w:val="23"/>
        </w:rPr>
      </w:pPr>
      <w:r w:rsidRPr="00BA2DE2">
        <w:rPr>
          <w:rFonts w:ascii="Calibri" w:eastAsia="Times New Roman" w:hAnsi="Calibri" w:cs="Times New Roman"/>
          <w:color w:val="212121"/>
        </w:rPr>
        <w:t> </w:t>
      </w:r>
    </w:p>
    <w:p w:rsidR="00BA2DE2" w:rsidRDefault="00BA2DE2">
      <w:bookmarkStart w:id="0" w:name="_GoBack"/>
      <w:bookmarkEnd w:id="0"/>
    </w:p>
    <w:sectPr w:rsidR="00BA2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E2"/>
    <w:rsid w:val="00297041"/>
    <w:rsid w:val="00507A42"/>
    <w:rsid w:val="00BA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DE2"/>
    <w:rPr>
      <w:color w:val="0000FF"/>
      <w:u w:val="single"/>
    </w:rPr>
  </w:style>
  <w:style w:type="character" w:styleId="Strong">
    <w:name w:val="Strong"/>
    <w:basedOn w:val="DefaultParagraphFont"/>
    <w:uiPriority w:val="22"/>
    <w:qFormat/>
    <w:rsid w:val="00BA2DE2"/>
    <w:rPr>
      <w:b/>
      <w:bCs/>
    </w:rPr>
  </w:style>
  <w:style w:type="character" w:customStyle="1" w:styleId="apple-converted-space">
    <w:name w:val="apple-converted-space"/>
    <w:basedOn w:val="DefaultParagraphFont"/>
    <w:rsid w:val="00BA2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DE2"/>
    <w:rPr>
      <w:color w:val="0000FF"/>
      <w:u w:val="single"/>
    </w:rPr>
  </w:style>
  <w:style w:type="character" w:styleId="Strong">
    <w:name w:val="Strong"/>
    <w:basedOn w:val="DefaultParagraphFont"/>
    <w:uiPriority w:val="22"/>
    <w:qFormat/>
    <w:rsid w:val="00BA2DE2"/>
    <w:rPr>
      <w:b/>
      <w:bCs/>
    </w:rPr>
  </w:style>
  <w:style w:type="character" w:customStyle="1" w:styleId="apple-converted-space">
    <w:name w:val="apple-converted-space"/>
    <w:basedOn w:val="DefaultParagraphFont"/>
    <w:rsid w:val="00BA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06466">
      <w:bodyDiv w:val="1"/>
      <w:marLeft w:val="0"/>
      <w:marRight w:val="0"/>
      <w:marTop w:val="0"/>
      <w:marBottom w:val="0"/>
      <w:divBdr>
        <w:top w:val="none" w:sz="0" w:space="0" w:color="auto"/>
        <w:left w:val="none" w:sz="0" w:space="0" w:color="auto"/>
        <w:bottom w:val="none" w:sz="0" w:space="0" w:color="auto"/>
        <w:right w:val="none" w:sz="0" w:space="0" w:color="auto"/>
      </w:divBdr>
      <w:divsChild>
        <w:div w:id="278605765">
          <w:marLeft w:val="0"/>
          <w:marRight w:val="0"/>
          <w:marTop w:val="0"/>
          <w:marBottom w:val="0"/>
          <w:divBdr>
            <w:top w:val="none" w:sz="0" w:space="0" w:color="auto"/>
            <w:left w:val="none" w:sz="0" w:space="0" w:color="auto"/>
            <w:bottom w:val="none" w:sz="0" w:space="0" w:color="auto"/>
            <w:right w:val="none" w:sz="0" w:space="0" w:color="auto"/>
          </w:divBdr>
        </w:div>
        <w:div w:id="77813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gopost/conversation/assembly/976003" TargetMode="External"/><Relationship Id="rId3" Type="http://schemas.openxmlformats.org/officeDocument/2006/relationships/settings" Target="settings.xml"/><Relationship Id="rId7" Type="http://schemas.openxmlformats.org/officeDocument/2006/relationships/hyperlink" Target="http://www.tacoma.uw.edu/node/375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pts.washington.edu/grading/practices/index.html" TargetMode="External"/><Relationship Id="rId5" Type="http://schemas.openxmlformats.org/officeDocument/2006/relationships/hyperlink" Target="http://www.washington.edu/students/gencat/front/Grading_Sy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1</cp:revision>
  <dcterms:created xsi:type="dcterms:W3CDTF">2016-12-20T19:06:00Z</dcterms:created>
  <dcterms:modified xsi:type="dcterms:W3CDTF">2016-12-20T19:21:00Z</dcterms:modified>
</cp:coreProperties>
</file>